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6D01E" w14:textId="77777777" w:rsidR="00026647" w:rsidRDefault="00026647" w:rsidP="00D05910">
      <w:pPr>
        <w:tabs>
          <w:tab w:val="left" w:pos="709"/>
          <w:tab w:val="left" w:pos="851"/>
          <w:tab w:val="left" w:pos="993"/>
        </w:tabs>
      </w:pPr>
      <w:bookmarkStart w:id="0" w:name="_GoBack"/>
      <w:bookmarkEnd w:id="0"/>
    </w:p>
    <w:p w14:paraId="5426D01F" w14:textId="77777777" w:rsidR="0090340A" w:rsidRPr="0090340A" w:rsidRDefault="0090340A" w:rsidP="00D05910">
      <w:pPr>
        <w:tabs>
          <w:tab w:val="left" w:pos="709"/>
          <w:tab w:val="left" w:pos="851"/>
          <w:tab w:val="left" w:pos="993"/>
        </w:tabs>
        <w:rPr>
          <w:rFonts w:eastAsia="Times New Roman"/>
        </w:rPr>
      </w:pPr>
    </w:p>
    <w:p w14:paraId="5426D020" w14:textId="77777777" w:rsidR="0090340A" w:rsidRPr="007608A8" w:rsidRDefault="0090340A" w:rsidP="007608A8">
      <w:pPr>
        <w:ind w:left="6237"/>
        <w:rPr>
          <w:rFonts w:eastAsia="Times New Roman"/>
        </w:rPr>
      </w:pPr>
      <w:r w:rsidRPr="007608A8">
        <w:rPr>
          <w:rFonts w:eastAsia="Times New Roman"/>
        </w:rPr>
        <w:t>PATVIRTINTA</w:t>
      </w:r>
    </w:p>
    <w:p w14:paraId="78202DF9" w14:textId="77777777" w:rsidR="007608A8" w:rsidRDefault="00A413C8" w:rsidP="007608A8">
      <w:pPr>
        <w:ind w:left="6237"/>
        <w:rPr>
          <w:rFonts w:eastAsia="Times New Roman"/>
        </w:rPr>
      </w:pPr>
      <w:r w:rsidRPr="007608A8">
        <w:rPr>
          <w:rFonts w:eastAsia="Times New Roman"/>
        </w:rPr>
        <w:t>L</w:t>
      </w:r>
      <w:r w:rsidR="007608A8">
        <w:rPr>
          <w:rFonts w:eastAsia="Times New Roman"/>
        </w:rPr>
        <w:t>ietuvos kariuomenės</w:t>
      </w:r>
    </w:p>
    <w:p w14:paraId="5426D021" w14:textId="14E4510F" w:rsidR="00A413C8" w:rsidRPr="007608A8" w:rsidRDefault="008568FB" w:rsidP="007608A8">
      <w:pPr>
        <w:ind w:left="6237"/>
        <w:rPr>
          <w:rFonts w:eastAsia="Times New Roman"/>
        </w:rPr>
      </w:pPr>
      <w:r>
        <w:rPr>
          <w:rFonts w:eastAsia="Times New Roman"/>
        </w:rPr>
        <w:t>Pirmosios divizijos</w:t>
      </w:r>
      <w:r w:rsidR="00A413C8" w:rsidRPr="007608A8">
        <w:rPr>
          <w:rFonts w:eastAsia="Times New Roman"/>
        </w:rPr>
        <w:t xml:space="preserve"> vado</w:t>
      </w:r>
    </w:p>
    <w:p w14:paraId="5426D022" w14:textId="23149B57" w:rsidR="00DA28E3" w:rsidRPr="007608A8" w:rsidRDefault="00DA28E3" w:rsidP="007608A8">
      <w:pPr>
        <w:ind w:left="6237"/>
        <w:rPr>
          <w:rFonts w:eastAsia="Times New Roman"/>
        </w:rPr>
      </w:pPr>
    </w:p>
    <w:p w14:paraId="5426D023" w14:textId="77777777" w:rsidR="0090340A" w:rsidRPr="007608A8" w:rsidRDefault="00E66BE1" w:rsidP="007608A8">
      <w:pPr>
        <w:ind w:left="6237"/>
        <w:rPr>
          <w:rFonts w:eastAsia="Times New Roman"/>
        </w:rPr>
      </w:pPr>
      <w:r w:rsidRPr="007608A8">
        <w:rPr>
          <w:rFonts w:eastAsia="Times New Roman"/>
        </w:rPr>
        <w:t xml:space="preserve">įsakymu Nr. </w:t>
      </w:r>
    </w:p>
    <w:p w14:paraId="5426D027" w14:textId="77777777" w:rsidR="00550781" w:rsidRPr="007608A8" w:rsidRDefault="00550781" w:rsidP="00D05910">
      <w:pPr>
        <w:tabs>
          <w:tab w:val="left" w:pos="709"/>
          <w:tab w:val="left" w:pos="851"/>
          <w:tab w:val="left" w:pos="993"/>
        </w:tabs>
      </w:pPr>
    </w:p>
    <w:p w14:paraId="5426D028" w14:textId="603A8A38" w:rsidR="000B39B7" w:rsidRPr="007608A8" w:rsidRDefault="00970729" w:rsidP="00D05910">
      <w:pPr>
        <w:jc w:val="center"/>
        <w:rPr>
          <w:rFonts w:eastAsia="Times New Roman"/>
          <w:b/>
          <w:caps/>
          <w:lang w:eastAsia="en-US"/>
        </w:rPr>
      </w:pPr>
      <w:r>
        <w:rPr>
          <w:rFonts w:eastAsia="Times New Roman"/>
          <w:b/>
          <w:caps/>
          <w:lang w:eastAsia="en-US"/>
        </w:rPr>
        <w:t>RAKTŲ VALDYMO SISTEMOS</w:t>
      </w:r>
      <w:r w:rsidR="000B39B7" w:rsidRPr="007608A8">
        <w:rPr>
          <w:rFonts w:eastAsia="Times New Roman"/>
          <w:b/>
          <w:caps/>
          <w:lang w:eastAsia="en-US"/>
        </w:rPr>
        <w:t xml:space="preserve"> </w:t>
      </w:r>
    </w:p>
    <w:p w14:paraId="5426D029" w14:textId="77777777" w:rsidR="00775E67" w:rsidRPr="007608A8" w:rsidRDefault="00ED0B88" w:rsidP="00D05910">
      <w:pPr>
        <w:tabs>
          <w:tab w:val="left" w:pos="709"/>
          <w:tab w:val="left" w:pos="851"/>
          <w:tab w:val="left" w:pos="993"/>
        </w:tabs>
        <w:jc w:val="center"/>
        <w:rPr>
          <w:b/>
        </w:rPr>
      </w:pPr>
      <w:r w:rsidRPr="007608A8">
        <w:rPr>
          <w:b/>
        </w:rPr>
        <w:t>TECHNINĖ SPECIFIKACIJA</w:t>
      </w:r>
    </w:p>
    <w:p w14:paraId="5426D02A" w14:textId="77777777" w:rsidR="00A13E42" w:rsidRPr="007608A8" w:rsidRDefault="00A13E42" w:rsidP="00D05910">
      <w:pPr>
        <w:tabs>
          <w:tab w:val="left" w:pos="709"/>
          <w:tab w:val="left" w:pos="851"/>
          <w:tab w:val="left" w:pos="993"/>
        </w:tabs>
        <w:jc w:val="center"/>
        <w:rPr>
          <w:b/>
        </w:rPr>
      </w:pPr>
    </w:p>
    <w:tbl>
      <w:tblPr>
        <w:tblStyle w:val="TableGrid"/>
        <w:tblW w:w="9780" w:type="dxa"/>
        <w:tblLook w:val="04A0" w:firstRow="1" w:lastRow="0" w:firstColumn="1" w:lastColumn="0" w:noHBand="0" w:noVBand="1"/>
      </w:tblPr>
      <w:tblGrid>
        <w:gridCol w:w="1041"/>
        <w:gridCol w:w="2782"/>
        <w:gridCol w:w="5957"/>
      </w:tblGrid>
      <w:tr w:rsidR="00724621" w:rsidRPr="007608A8" w14:paraId="59F4537D" w14:textId="77777777" w:rsidTr="00FC747F">
        <w:trPr>
          <w:trHeight w:val="324"/>
        </w:trPr>
        <w:tc>
          <w:tcPr>
            <w:tcW w:w="1041" w:type="dxa"/>
          </w:tcPr>
          <w:p w14:paraId="111C750D" w14:textId="77777777" w:rsidR="00724621" w:rsidRPr="007608A8" w:rsidRDefault="00724621" w:rsidP="00D05910">
            <w:pPr>
              <w:rPr>
                <w:b/>
                <w:bCs/>
              </w:rPr>
            </w:pPr>
            <w:r w:rsidRPr="007608A8">
              <w:rPr>
                <w:b/>
                <w:bCs/>
              </w:rPr>
              <w:t>1.</w:t>
            </w:r>
          </w:p>
        </w:tc>
        <w:tc>
          <w:tcPr>
            <w:tcW w:w="8739" w:type="dxa"/>
            <w:gridSpan w:val="2"/>
          </w:tcPr>
          <w:p w14:paraId="0BC32F25" w14:textId="77777777" w:rsidR="00724621" w:rsidRPr="007608A8" w:rsidRDefault="00724621" w:rsidP="00D05910">
            <w:pPr>
              <w:pStyle w:val="Heading1"/>
              <w:jc w:val="left"/>
              <w:outlineLvl w:val="0"/>
            </w:pPr>
            <w:r w:rsidRPr="007608A8">
              <w:t>Bendrieji reikalavimai</w:t>
            </w:r>
          </w:p>
        </w:tc>
      </w:tr>
      <w:tr w:rsidR="00FC747F" w:rsidRPr="007608A8" w14:paraId="23D2674E" w14:textId="77777777" w:rsidTr="00364101">
        <w:trPr>
          <w:trHeight w:val="324"/>
        </w:trPr>
        <w:tc>
          <w:tcPr>
            <w:tcW w:w="1041" w:type="dxa"/>
          </w:tcPr>
          <w:p w14:paraId="0D33D355" w14:textId="77777777" w:rsidR="00FC747F" w:rsidRPr="007608A8" w:rsidRDefault="00FC747F" w:rsidP="00D05910">
            <w:pPr>
              <w:rPr>
                <w:bCs/>
              </w:rPr>
            </w:pPr>
          </w:p>
        </w:tc>
        <w:tc>
          <w:tcPr>
            <w:tcW w:w="8739" w:type="dxa"/>
            <w:gridSpan w:val="2"/>
          </w:tcPr>
          <w:p w14:paraId="45E60173" w14:textId="77777777" w:rsidR="00FC747F" w:rsidRPr="007608A8" w:rsidRDefault="00FC747F" w:rsidP="00D05910">
            <w:pPr>
              <w:jc w:val="both"/>
              <w:rPr>
                <w:b/>
                <w:bCs/>
              </w:rPr>
            </w:pPr>
          </w:p>
        </w:tc>
      </w:tr>
      <w:tr w:rsidR="002C47C5" w:rsidRPr="007608A8" w14:paraId="610B9A11" w14:textId="77777777" w:rsidTr="00FC747F">
        <w:trPr>
          <w:trHeight w:val="324"/>
        </w:trPr>
        <w:tc>
          <w:tcPr>
            <w:tcW w:w="1041" w:type="dxa"/>
          </w:tcPr>
          <w:p w14:paraId="59D1DC99" w14:textId="0277E3CD" w:rsidR="002C47C5" w:rsidRPr="007608A8" w:rsidRDefault="002C47C5" w:rsidP="002C47C5">
            <w:pPr>
              <w:rPr>
                <w:bCs/>
              </w:rPr>
            </w:pPr>
            <w:r w:rsidRPr="007608A8">
              <w:rPr>
                <w:bCs/>
              </w:rPr>
              <w:t>1.1.</w:t>
            </w:r>
          </w:p>
        </w:tc>
        <w:tc>
          <w:tcPr>
            <w:tcW w:w="8739" w:type="dxa"/>
            <w:gridSpan w:val="2"/>
          </w:tcPr>
          <w:p w14:paraId="6308BB70" w14:textId="3B189B62" w:rsidR="002C47C5" w:rsidRPr="007608A8" w:rsidRDefault="002C47C5" w:rsidP="002C47C5">
            <w:pPr>
              <w:jc w:val="both"/>
              <w:rPr>
                <w:b/>
                <w:bCs/>
              </w:rPr>
            </w:pPr>
            <w:r w:rsidRPr="007608A8">
              <w:rPr>
                <w:bCs/>
              </w:rPr>
              <w:t xml:space="preserve">Visa pateikiama įranga turi būti nauja ir nenaudota </w:t>
            </w:r>
            <w:r w:rsidRPr="007608A8">
              <w:t>(negali b</w:t>
            </w:r>
            <w:r w:rsidRPr="007608A8">
              <w:rPr>
                <w:rFonts w:ascii="TimesNewRoman" w:hAnsi="TimesNewRoman"/>
              </w:rPr>
              <w:t>ū</w:t>
            </w:r>
            <w:r w:rsidRPr="007608A8">
              <w:t xml:space="preserve">ti atnaujinta, restauruota, angl. </w:t>
            </w:r>
            <w:proofErr w:type="spellStart"/>
            <w:r w:rsidRPr="007608A8">
              <w:rPr>
                <w:i/>
                <w:iCs/>
              </w:rPr>
              <w:t>refurbished</w:t>
            </w:r>
            <w:proofErr w:type="spellEnd"/>
            <w:r w:rsidRPr="007608A8">
              <w:t>), nepažeistose gamintojo pakuotėse</w:t>
            </w:r>
            <w:r w:rsidRPr="007608A8">
              <w:rPr>
                <w:bCs/>
              </w:rPr>
              <w:t>.</w:t>
            </w:r>
          </w:p>
        </w:tc>
      </w:tr>
      <w:tr w:rsidR="002C47C5" w:rsidRPr="007608A8" w14:paraId="0359425B" w14:textId="77777777" w:rsidTr="00FC747F">
        <w:trPr>
          <w:trHeight w:val="324"/>
        </w:trPr>
        <w:tc>
          <w:tcPr>
            <w:tcW w:w="1041" w:type="dxa"/>
          </w:tcPr>
          <w:p w14:paraId="15226AF9" w14:textId="40C7D221" w:rsidR="002C47C5" w:rsidRPr="007608A8" w:rsidRDefault="002C47C5" w:rsidP="002C47C5">
            <w:pPr>
              <w:rPr>
                <w:bCs/>
              </w:rPr>
            </w:pPr>
            <w:r w:rsidRPr="007608A8">
              <w:rPr>
                <w:bCs/>
              </w:rPr>
              <w:t>1.2.</w:t>
            </w:r>
          </w:p>
        </w:tc>
        <w:tc>
          <w:tcPr>
            <w:tcW w:w="8739" w:type="dxa"/>
            <w:gridSpan w:val="2"/>
          </w:tcPr>
          <w:p w14:paraId="646EA267" w14:textId="22E1B826" w:rsidR="002C47C5" w:rsidRPr="007608A8" w:rsidRDefault="002C47C5" w:rsidP="002C47C5">
            <w:pPr>
              <w:jc w:val="both"/>
              <w:rPr>
                <w:bCs/>
              </w:rPr>
            </w:pPr>
            <w:r w:rsidRPr="007608A8">
              <w:t>Tiekėjas į savo pasiūlymą turi įtraukti visą aparatinę ir programinę įrangą, medžiagas ir įdiegimo bei suderinimo paslaugas, reikalingas šioje specifikacijoje nurodytiems reikalavimams įvykdyti.</w:t>
            </w:r>
          </w:p>
        </w:tc>
      </w:tr>
      <w:tr w:rsidR="002C47C5" w:rsidRPr="007608A8" w14:paraId="0A92800A" w14:textId="77777777" w:rsidTr="00FC747F">
        <w:trPr>
          <w:trHeight w:val="324"/>
        </w:trPr>
        <w:tc>
          <w:tcPr>
            <w:tcW w:w="1041" w:type="dxa"/>
          </w:tcPr>
          <w:p w14:paraId="125356FB" w14:textId="014DA5DA" w:rsidR="002C47C5" w:rsidRPr="007608A8" w:rsidRDefault="002C47C5" w:rsidP="002C47C5">
            <w:pPr>
              <w:rPr>
                <w:bCs/>
              </w:rPr>
            </w:pPr>
            <w:r w:rsidRPr="007608A8">
              <w:rPr>
                <w:bCs/>
              </w:rPr>
              <w:t>1.</w:t>
            </w:r>
            <w:r>
              <w:rPr>
                <w:bCs/>
              </w:rPr>
              <w:t>3</w:t>
            </w:r>
            <w:r w:rsidRPr="007608A8">
              <w:rPr>
                <w:bCs/>
              </w:rPr>
              <w:t>.</w:t>
            </w:r>
          </w:p>
        </w:tc>
        <w:tc>
          <w:tcPr>
            <w:tcW w:w="8739" w:type="dxa"/>
            <w:gridSpan w:val="2"/>
          </w:tcPr>
          <w:p w14:paraId="223C9E52" w14:textId="287D40C2" w:rsidR="002C47C5" w:rsidRPr="007608A8" w:rsidRDefault="002C47C5" w:rsidP="002C47C5">
            <w:pPr>
              <w:jc w:val="both"/>
            </w:pPr>
            <w:r w:rsidRPr="007608A8">
              <w:rPr>
                <w:lang w:eastAsia="en-US"/>
              </w:rPr>
              <w:t xml:space="preserve">Tiekėjas turi užtikrinti, kad gamintojas nėra paskelbęs apie siūlomos įrangos gamybos arba tobulinimo nutraukimą (angl. </w:t>
            </w:r>
            <w:proofErr w:type="spellStart"/>
            <w:r w:rsidRPr="007608A8">
              <w:rPr>
                <w:i/>
                <w:lang w:eastAsia="en-US"/>
              </w:rPr>
              <w:t>End</w:t>
            </w:r>
            <w:proofErr w:type="spellEnd"/>
            <w:r w:rsidRPr="007608A8">
              <w:rPr>
                <w:i/>
                <w:lang w:eastAsia="en-US"/>
              </w:rPr>
              <w:t xml:space="preserve"> </w:t>
            </w:r>
            <w:proofErr w:type="spellStart"/>
            <w:r w:rsidRPr="007608A8">
              <w:rPr>
                <w:i/>
                <w:lang w:eastAsia="en-US"/>
              </w:rPr>
              <w:t>of</w:t>
            </w:r>
            <w:proofErr w:type="spellEnd"/>
            <w:r w:rsidRPr="007608A8">
              <w:rPr>
                <w:i/>
                <w:lang w:eastAsia="en-US"/>
              </w:rPr>
              <w:t xml:space="preserve"> </w:t>
            </w:r>
            <w:proofErr w:type="spellStart"/>
            <w:r w:rsidRPr="007608A8">
              <w:rPr>
                <w:i/>
                <w:lang w:eastAsia="en-US"/>
              </w:rPr>
              <w:t>Life</w:t>
            </w:r>
            <w:proofErr w:type="spellEnd"/>
            <w:r w:rsidRPr="007608A8">
              <w:rPr>
                <w:i/>
                <w:lang w:eastAsia="en-US"/>
              </w:rPr>
              <w:t xml:space="preserve"> </w:t>
            </w:r>
            <w:proofErr w:type="spellStart"/>
            <w:r w:rsidRPr="007608A8">
              <w:rPr>
                <w:i/>
                <w:lang w:eastAsia="en-US"/>
              </w:rPr>
              <w:t>Time</w:t>
            </w:r>
            <w:proofErr w:type="spellEnd"/>
            <w:r w:rsidRPr="007608A8">
              <w:rPr>
                <w:lang w:eastAsia="en-US"/>
              </w:rPr>
              <w:t xml:space="preserve"> ar </w:t>
            </w:r>
            <w:proofErr w:type="spellStart"/>
            <w:r w:rsidRPr="007608A8">
              <w:rPr>
                <w:i/>
                <w:lang w:eastAsia="en-US"/>
              </w:rPr>
              <w:t>Discontinued</w:t>
            </w:r>
            <w:proofErr w:type="spellEnd"/>
            <w:r w:rsidRPr="007608A8">
              <w:rPr>
                <w:lang w:eastAsia="en-US"/>
              </w:rPr>
              <w:t>).</w:t>
            </w:r>
          </w:p>
        </w:tc>
      </w:tr>
      <w:tr w:rsidR="002C47C5" w:rsidRPr="007608A8" w14:paraId="5C1A99CA" w14:textId="77777777" w:rsidTr="00FC747F">
        <w:trPr>
          <w:trHeight w:val="324"/>
        </w:trPr>
        <w:tc>
          <w:tcPr>
            <w:tcW w:w="1041" w:type="dxa"/>
          </w:tcPr>
          <w:p w14:paraId="3146C7B7" w14:textId="3082143F" w:rsidR="002C47C5" w:rsidRPr="007608A8" w:rsidRDefault="002C47C5" w:rsidP="002C47C5">
            <w:pPr>
              <w:rPr>
                <w:bCs/>
              </w:rPr>
            </w:pPr>
            <w:r w:rsidRPr="007608A8">
              <w:rPr>
                <w:bCs/>
              </w:rPr>
              <w:t>1.</w:t>
            </w:r>
            <w:r>
              <w:rPr>
                <w:bCs/>
              </w:rPr>
              <w:t>4</w:t>
            </w:r>
            <w:r w:rsidRPr="007608A8">
              <w:rPr>
                <w:bCs/>
              </w:rPr>
              <w:t>.</w:t>
            </w:r>
          </w:p>
        </w:tc>
        <w:tc>
          <w:tcPr>
            <w:tcW w:w="8739" w:type="dxa"/>
            <w:gridSpan w:val="2"/>
          </w:tcPr>
          <w:p w14:paraId="03688748" w14:textId="4BFDE8EC" w:rsidR="002C47C5" w:rsidRPr="007608A8" w:rsidRDefault="002C47C5" w:rsidP="002C47C5">
            <w:pPr>
              <w:jc w:val="both"/>
              <w:rPr>
                <w:b/>
                <w:bCs/>
              </w:rPr>
            </w:pPr>
            <w:r w:rsidRPr="007608A8">
              <w:t>Įrangos dokumentacija turi būti lietuvių arba anglų kalba. Programinė įranga ir kompiuterinės technikos sisteminiai pranešimai turi būti anglų arba lietuvių kalba. Gamintojo interneto svetainėje tvarkyklių ir dokumentų paieška turi būti pateikiama anglų arba lietuvių kalba. Užrašai ant įrenginių ir jų dalių turi būti anglų arba lietuvių kalba.</w:t>
            </w:r>
          </w:p>
        </w:tc>
      </w:tr>
      <w:tr w:rsidR="002C47C5" w:rsidRPr="007608A8" w14:paraId="063A3534" w14:textId="77777777" w:rsidTr="00FC747F">
        <w:trPr>
          <w:trHeight w:val="324"/>
        </w:trPr>
        <w:tc>
          <w:tcPr>
            <w:tcW w:w="1041" w:type="dxa"/>
          </w:tcPr>
          <w:p w14:paraId="038AC2E9" w14:textId="5CAA4298" w:rsidR="002C47C5" w:rsidRPr="007608A8" w:rsidRDefault="002C47C5" w:rsidP="002C47C5">
            <w:pPr>
              <w:rPr>
                <w:bCs/>
              </w:rPr>
            </w:pPr>
            <w:r w:rsidRPr="007608A8">
              <w:rPr>
                <w:bCs/>
              </w:rPr>
              <w:t>1.</w:t>
            </w:r>
            <w:r>
              <w:rPr>
                <w:bCs/>
              </w:rPr>
              <w:t>5</w:t>
            </w:r>
            <w:r w:rsidRPr="007608A8">
              <w:rPr>
                <w:bCs/>
              </w:rPr>
              <w:t>.</w:t>
            </w:r>
          </w:p>
        </w:tc>
        <w:tc>
          <w:tcPr>
            <w:tcW w:w="8739" w:type="dxa"/>
            <w:gridSpan w:val="2"/>
          </w:tcPr>
          <w:p w14:paraId="7D642707" w14:textId="780E496A" w:rsidR="002C47C5" w:rsidRPr="007608A8" w:rsidRDefault="002C47C5" w:rsidP="002C47C5">
            <w:pPr>
              <w:jc w:val="both"/>
              <w:rPr>
                <w:b/>
                <w:bCs/>
              </w:rPr>
            </w:pPr>
            <w:r w:rsidRPr="007608A8">
              <w:t>Visos techninės įrangos maitinimo įtampa 230V 50Hz su Europos kontinentinėje dalyje naudojama jungtimi (CEE 7/7).</w:t>
            </w:r>
          </w:p>
        </w:tc>
      </w:tr>
      <w:tr w:rsidR="002C47C5" w:rsidRPr="007608A8" w14:paraId="556E4D54" w14:textId="77777777" w:rsidTr="00FC747F">
        <w:trPr>
          <w:trHeight w:val="324"/>
        </w:trPr>
        <w:tc>
          <w:tcPr>
            <w:tcW w:w="1041" w:type="dxa"/>
          </w:tcPr>
          <w:p w14:paraId="0217B089" w14:textId="01B680AB" w:rsidR="002C47C5" w:rsidRPr="007608A8" w:rsidRDefault="002C47C5" w:rsidP="002C47C5">
            <w:pPr>
              <w:rPr>
                <w:bCs/>
              </w:rPr>
            </w:pPr>
            <w:r w:rsidRPr="007608A8">
              <w:rPr>
                <w:bCs/>
              </w:rPr>
              <w:t>1.</w:t>
            </w:r>
            <w:r>
              <w:rPr>
                <w:bCs/>
              </w:rPr>
              <w:t>6</w:t>
            </w:r>
            <w:r w:rsidRPr="007608A8">
              <w:rPr>
                <w:bCs/>
              </w:rPr>
              <w:t>.</w:t>
            </w:r>
          </w:p>
        </w:tc>
        <w:tc>
          <w:tcPr>
            <w:tcW w:w="8739" w:type="dxa"/>
            <w:gridSpan w:val="2"/>
          </w:tcPr>
          <w:p w14:paraId="61DC246D" w14:textId="3C0A1352" w:rsidR="002C47C5" w:rsidRPr="007608A8" w:rsidRDefault="002C47C5" w:rsidP="002C47C5">
            <w:pPr>
              <w:keepNext/>
              <w:ind w:left="34"/>
              <w:jc w:val="both"/>
              <w:outlineLvl w:val="0"/>
            </w:pPr>
            <w:r>
              <w:t>V</w:t>
            </w:r>
            <w:r w:rsidRPr="007608A8">
              <w:t>isos programinės įrangos licencija turi būti suteikiama neribotam laikui.</w:t>
            </w:r>
          </w:p>
        </w:tc>
      </w:tr>
      <w:tr w:rsidR="002C47C5" w:rsidRPr="007608A8" w14:paraId="6D1E63FC" w14:textId="77777777" w:rsidTr="00FC747F">
        <w:trPr>
          <w:trHeight w:val="324"/>
        </w:trPr>
        <w:tc>
          <w:tcPr>
            <w:tcW w:w="1041" w:type="dxa"/>
          </w:tcPr>
          <w:p w14:paraId="0399774C" w14:textId="6C2CB967" w:rsidR="002C47C5" w:rsidRPr="007608A8" w:rsidRDefault="002C47C5" w:rsidP="002C47C5">
            <w:pPr>
              <w:rPr>
                <w:bCs/>
              </w:rPr>
            </w:pPr>
            <w:r w:rsidRPr="007608A8">
              <w:rPr>
                <w:bCs/>
              </w:rPr>
              <w:t>1.</w:t>
            </w:r>
            <w:r>
              <w:rPr>
                <w:bCs/>
              </w:rPr>
              <w:t>7</w:t>
            </w:r>
            <w:r w:rsidRPr="007608A8">
              <w:rPr>
                <w:bCs/>
              </w:rPr>
              <w:t>.</w:t>
            </w:r>
          </w:p>
        </w:tc>
        <w:tc>
          <w:tcPr>
            <w:tcW w:w="8739" w:type="dxa"/>
            <w:gridSpan w:val="2"/>
          </w:tcPr>
          <w:p w14:paraId="318241AD" w14:textId="2737FE6D" w:rsidR="002C47C5" w:rsidRPr="007608A8" w:rsidRDefault="002C47C5" w:rsidP="002C47C5">
            <w:pPr>
              <w:keepNext/>
              <w:jc w:val="both"/>
              <w:outlineLvl w:val="0"/>
            </w:pPr>
            <w:r w:rsidRPr="007608A8">
              <w:rPr>
                <w:lang w:eastAsia="en-US"/>
              </w:rPr>
              <w:t>Pardavėjas turi pateikti nuorodą į gamintojo interneto</w:t>
            </w:r>
            <w:r w:rsidRPr="007608A8">
              <w:rPr>
                <w:color w:val="CC00FF"/>
                <w:lang w:eastAsia="en-US"/>
              </w:rPr>
              <w:t xml:space="preserve"> </w:t>
            </w:r>
            <w:r w:rsidRPr="007608A8">
              <w:rPr>
                <w:lang w:eastAsia="en-US"/>
              </w:rPr>
              <w:t xml:space="preserve">puslapį, kuriame yra tiksli pasiūlymą atitinkančios techninės ar programinės įrangos techninė specifikacija. </w:t>
            </w:r>
          </w:p>
        </w:tc>
      </w:tr>
      <w:tr w:rsidR="002C47C5" w:rsidRPr="007608A8" w14:paraId="2CEDAE97" w14:textId="77777777" w:rsidTr="00FC747F">
        <w:trPr>
          <w:trHeight w:val="324"/>
        </w:trPr>
        <w:tc>
          <w:tcPr>
            <w:tcW w:w="1041" w:type="dxa"/>
          </w:tcPr>
          <w:p w14:paraId="41EEA818" w14:textId="68E12CE4" w:rsidR="002C47C5" w:rsidRPr="007608A8" w:rsidRDefault="002C47C5" w:rsidP="002C47C5">
            <w:pPr>
              <w:rPr>
                <w:bCs/>
              </w:rPr>
            </w:pPr>
            <w:r w:rsidRPr="007608A8">
              <w:rPr>
                <w:bCs/>
              </w:rPr>
              <w:t>1.</w:t>
            </w:r>
            <w:r>
              <w:rPr>
                <w:bCs/>
              </w:rPr>
              <w:t>8</w:t>
            </w:r>
            <w:r w:rsidRPr="007608A8">
              <w:rPr>
                <w:bCs/>
              </w:rPr>
              <w:t>.</w:t>
            </w:r>
          </w:p>
        </w:tc>
        <w:tc>
          <w:tcPr>
            <w:tcW w:w="8739" w:type="dxa"/>
            <w:gridSpan w:val="2"/>
          </w:tcPr>
          <w:p w14:paraId="1DD4C9CA" w14:textId="77777777" w:rsidR="002C47C5" w:rsidRDefault="002C47C5" w:rsidP="002C47C5">
            <w:pPr>
              <w:tabs>
                <w:tab w:val="left" w:pos="1080"/>
              </w:tabs>
              <w:jc w:val="both"/>
              <w:rPr>
                <w:szCs w:val="20"/>
              </w:rPr>
            </w:pPr>
            <w:r w:rsidRPr="007608A8">
              <w:rPr>
                <w:rFonts w:eastAsiaTheme="minorHAnsi"/>
                <w:lang w:eastAsia="en-US"/>
              </w:rPr>
              <w:t>Pirkimo objektas (įranga, priemonės)</w:t>
            </w:r>
            <w:r w:rsidRPr="007608A8">
              <w:rPr>
                <w:rFonts w:ascii="TimesNewRomanPSMT" w:eastAsiaTheme="minorHAnsi" w:hAnsi="TimesNewRomanPSMT" w:cs="TimesNewRomanPSMT"/>
                <w:lang w:eastAsia="en-US"/>
              </w:rPr>
              <w:t xml:space="preserve"> turi nekelti grėsmės nacionaliniam saugumui. </w:t>
            </w:r>
            <w:r w:rsidRPr="007608A8">
              <w:rPr>
                <w:szCs w:val="20"/>
              </w:rPr>
              <w:t xml:space="preserve">Įranga privalo atitikti reikalavimus pagal 2022 m. kovo 30 d. Lietuvos </w:t>
            </w:r>
            <w:r>
              <w:rPr>
                <w:szCs w:val="20"/>
              </w:rPr>
              <w:t>R</w:t>
            </w:r>
            <w:r w:rsidRPr="007608A8">
              <w:rPr>
                <w:szCs w:val="20"/>
              </w:rPr>
              <w:t xml:space="preserve">espublikos </w:t>
            </w:r>
            <w:r>
              <w:rPr>
                <w:szCs w:val="20"/>
              </w:rPr>
              <w:t>V</w:t>
            </w:r>
            <w:r w:rsidRPr="007608A8">
              <w:rPr>
                <w:szCs w:val="20"/>
              </w:rPr>
              <w:t>yriausybės nutarimą Nr. 280</w:t>
            </w:r>
            <w:r>
              <w:rPr>
                <w:szCs w:val="20"/>
              </w:rPr>
              <w:t xml:space="preserve"> </w:t>
            </w:r>
            <w:r w:rsidRPr="007608A8">
              <w:rPr>
                <w:szCs w:val="20"/>
              </w:rPr>
              <w:t xml:space="preserve">„Dėl Lietuvos Respublikos viešųjų pirkimų įstatymo 92 straipsnio 13, 14 ir 15 dalių nuostatų įgyvendinimo“ </w:t>
            </w:r>
            <w:r w:rsidRPr="00795A93">
              <w:rPr>
                <w:i/>
                <w:szCs w:val="20"/>
              </w:rPr>
              <w:t>(aktuali redakcija)</w:t>
            </w:r>
            <w:r w:rsidRPr="007608A8">
              <w:rPr>
                <w:szCs w:val="20"/>
              </w:rPr>
              <w:t>.</w:t>
            </w:r>
          </w:p>
          <w:p w14:paraId="7BB369C5" w14:textId="074DFCE3" w:rsidR="00C27550" w:rsidRPr="007608A8" w:rsidRDefault="00C27550" w:rsidP="002C47C5">
            <w:pPr>
              <w:tabs>
                <w:tab w:val="left" w:pos="1080"/>
              </w:tabs>
              <w:jc w:val="both"/>
            </w:pPr>
            <w:r w:rsidRPr="005E5ACA">
              <w:rPr>
                <w:b/>
                <w:bCs/>
                <w:i/>
                <w:color w:val="000000"/>
              </w:rPr>
              <w:t>Atitiktį reikalavimams įrodantys dokumentai</w:t>
            </w:r>
            <w:r w:rsidRPr="005E5ACA">
              <w:rPr>
                <w:i/>
                <w:color w:val="000000"/>
              </w:rPr>
              <w:t>: deklaruojama pasiūlymo formos 6 punkte (</w:t>
            </w:r>
            <w:r w:rsidRPr="005E5ACA">
              <w:rPr>
                <w:i/>
                <w:iCs/>
              </w:rPr>
              <w:t>perkančioji organizacija pasilieka teisę bet kuriuo metu prašyti pateikti atitiktį nacionalinio saugumo reikalavimams patvirtinančių dokumentų).</w:t>
            </w:r>
          </w:p>
        </w:tc>
      </w:tr>
      <w:tr w:rsidR="002C47C5" w:rsidRPr="007608A8" w14:paraId="655B4791" w14:textId="77777777" w:rsidTr="00FC747F">
        <w:trPr>
          <w:trHeight w:val="324"/>
        </w:trPr>
        <w:tc>
          <w:tcPr>
            <w:tcW w:w="1041" w:type="dxa"/>
          </w:tcPr>
          <w:p w14:paraId="354FB2CB" w14:textId="0C30D487" w:rsidR="002C47C5" w:rsidRPr="007608A8" w:rsidRDefault="002C47C5" w:rsidP="002C47C5">
            <w:pPr>
              <w:rPr>
                <w:bCs/>
              </w:rPr>
            </w:pPr>
            <w:r w:rsidRPr="007608A8">
              <w:rPr>
                <w:bCs/>
              </w:rPr>
              <w:t>1.</w:t>
            </w:r>
            <w:r>
              <w:rPr>
                <w:bCs/>
              </w:rPr>
              <w:t>9</w:t>
            </w:r>
            <w:r w:rsidRPr="007608A8">
              <w:rPr>
                <w:bCs/>
              </w:rPr>
              <w:t>.</w:t>
            </w:r>
          </w:p>
        </w:tc>
        <w:tc>
          <w:tcPr>
            <w:tcW w:w="8739" w:type="dxa"/>
            <w:gridSpan w:val="2"/>
          </w:tcPr>
          <w:p w14:paraId="270BAA0C" w14:textId="77777777" w:rsidR="002C47C5" w:rsidRPr="007608A8" w:rsidRDefault="002C47C5" w:rsidP="002C47C5">
            <w:pPr>
              <w:rPr>
                <w:bCs/>
              </w:rPr>
            </w:pPr>
            <w:r w:rsidRPr="007608A8">
              <w:rPr>
                <w:bCs/>
              </w:rPr>
              <w:t>Saugumo reikalavimai:</w:t>
            </w:r>
          </w:p>
          <w:p w14:paraId="0587534C" w14:textId="77777777" w:rsidR="002C47C5" w:rsidRPr="007608A8" w:rsidRDefault="002C47C5" w:rsidP="002C47C5">
            <w:pPr>
              <w:tabs>
                <w:tab w:val="left" w:pos="1080"/>
              </w:tabs>
              <w:jc w:val="both"/>
            </w:pPr>
            <w:r w:rsidRPr="007608A8">
              <w:t xml:space="preserve">Programinės įrangos laikmenos (standieji ar puslaidininkiniai diskai (angl. </w:t>
            </w:r>
            <w:r w:rsidRPr="007608A8">
              <w:rPr>
                <w:i/>
              </w:rPr>
              <w:t>HDD/SSD/SSHD</w:t>
            </w:r>
            <w:r w:rsidRPr="007608A8">
              <w:t>) ar kitos atminties laikmenos), jei tokių yra, gedimo atveju turi būti keičiamos naujomis. Sugedusios atminties laikmenos sunaikinamos pirkėjo patalpose ir tiekėjui negrąžinamos.</w:t>
            </w:r>
          </w:p>
          <w:p w14:paraId="33934248" w14:textId="77777777" w:rsidR="002C47C5" w:rsidRPr="007608A8" w:rsidRDefault="002C47C5" w:rsidP="002C47C5">
            <w:pPr>
              <w:tabs>
                <w:tab w:val="left" w:pos="1080"/>
              </w:tabs>
              <w:jc w:val="both"/>
            </w:pPr>
            <w:r w:rsidRPr="007608A8">
              <w:t xml:space="preserve">Įrangos gedimo atveju remontuoti iš įrengimo vietos Tiekėjui (jo atstovui) išvežamą sugedusią įrangą Pirkėjas pateikia be joje sumontuotų standžiųjų ar puslaidininkinių diskų (angl. </w:t>
            </w:r>
            <w:r w:rsidRPr="007608A8">
              <w:rPr>
                <w:i/>
              </w:rPr>
              <w:t>HDD/SSD/SSHD</w:t>
            </w:r>
            <w:r w:rsidRPr="007608A8">
              <w:t>) ar kitų atminties laikmenų.</w:t>
            </w:r>
          </w:p>
          <w:p w14:paraId="33629C6C" w14:textId="77777777" w:rsidR="002C47C5" w:rsidRPr="007608A8" w:rsidRDefault="002C47C5" w:rsidP="002C47C5">
            <w:pPr>
              <w:jc w:val="both"/>
            </w:pPr>
            <w:r w:rsidRPr="007608A8">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neatitiktis ir sutarties sąlygų nesilaikymas, tokiu atveju:</w:t>
            </w:r>
          </w:p>
          <w:p w14:paraId="0EA42EF3" w14:textId="77777777" w:rsidR="002C47C5" w:rsidRDefault="002C47C5" w:rsidP="002C47C5">
            <w:pPr>
              <w:numPr>
                <w:ilvl w:val="0"/>
                <w:numId w:val="12"/>
              </w:numPr>
              <w:ind w:left="410" w:hanging="426"/>
              <w:jc w:val="both"/>
            </w:pPr>
            <w:r w:rsidRPr="007608A8">
              <w:t>įranga grąžinama tiekėjui arba keičiama nauja lygiaverte ar geresne, tačiau saugumo reikalavimus atitinkančia įranga;</w:t>
            </w:r>
          </w:p>
          <w:p w14:paraId="4D8AEAB7" w14:textId="4BA9EBE1" w:rsidR="002C47C5" w:rsidRPr="007608A8" w:rsidRDefault="002C47C5" w:rsidP="002C47C5">
            <w:pPr>
              <w:numPr>
                <w:ilvl w:val="0"/>
                <w:numId w:val="12"/>
              </w:numPr>
              <w:ind w:left="410" w:hanging="426"/>
              <w:jc w:val="both"/>
            </w:pPr>
            <w:r w:rsidRPr="007608A8">
              <w:t>tiekėjas padengia pirkimo metu pirkėjo patirtą materialinę žalą.</w:t>
            </w:r>
          </w:p>
        </w:tc>
      </w:tr>
      <w:tr w:rsidR="002C47C5" w:rsidRPr="007608A8" w14:paraId="5B9C46A7" w14:textId="77777777" w:rsidTr="00FC747F">
        <w:trPr>
          <w:trHeight w:val="324"/>
        </w:trPr>
        <w:tc>
          <w:tcPr>
            <w:tcW w:w="1041" w:type="dxa"/>
          </w:tcPr>
          <w:p w14:paraId="3AEDCDD3" w14:textId="092B8ED9" w:rsidR="002C47C5" w:rsidRPr="007608A8" w:rsidRDefault="002C47C5" w:rsidP="0085140D">
            <w:pPr>
              <w:rPr>
                <w:bCs/>
              </w:rPr>
            </w:pPr>
            <w:r w:rsidRPr="007608A8">
              <w:rPr>
                <w:bCs/>
              </w:rPr>
              <w:t>1.1</w:t>
            </w:r>
            <w:r w:rsidR="0085140D">
              <w:rPr>
                <w:bCs/>
              </w:rPr>
              <w:t>0</w:t>
            </w:r>
            <w:r w:rsidRPr="007608A8">
              <w:rPr>
                <w:bCs/>
              </w:rPr>
              <w:t>.</w:t>
            </w:r>
          </w:p>
        </w:tc>
        <w:tc>
          <w:tcPr>
            <w:tcW w:w="8739" w:type="dxa"/>
            <w:gridSpan w:val="2"/>
          </w:tcPr>
          <w:p w14:paraId="6EFA147B" w14:textId="77777777" w:rsidR="002C47C5" w:rsidRPr="007608A8" w:rsidRDefault="002C47C5" w:rsidP="002C47C5">
            <w:pPr>
              <w:jc w:val="both"/>
            </w:pPr>
            <w:r w:rsidRPr="007608A8">
              <w:t>Utilizavimas:</w:t>
            </w:r>
          </w:p>
          <w:p w14:paraId="4FFDEDE5" w14:textId="0AF0A8B3" w:rsidR="002C47C5" w:rsidRPr="007608A8" w:rsidRDefault="002C47C5" w:rsidP="002C47C5">
            <w:pPr>
              <w:tabs>
                <w:tab w:val="left" w:pos="1080"/>
              </w:tabs>
              <w:jc w:val="both"/>
              <w:rPr>
                <w:lang w:eastAsia="en-US"/>
              </w:rPr>
            </w:pPr>
            <w:r w:rsidRPr="007608A8">
              <w:lastRenderedPageBreak/>
              <w:t>Įrangos Tiekėjas privalo įsipareigoti parduotą įrangą, pasibaigus jos naudojimo laikui, utilizuoti savo lėšomis, įskaitant ir transportavimo išlaidas. Pateikti įsipareigojimą patvirtinantį dokumentą.</w:t>
            </w:r>
          </w:p>
        </w:tc>
      </w:tr>
      <w:tr w:rsidR="002C47C5" w:rsidRPr="007608A8" w14:paraId="467A2245" w14:textId="77777777" w:rsidTr="00FC747F">
        <w:trPr>
          <w:trHeight w:val="324"/>
        </w:trPr>
        <w:tc>
          <w:tcPr>
            <w:tcW w:w="1041" w:type="dxa"/>
          </w:tcPr>
          <w:p w14:paraId="154F540E" w14:textId="7F542D8E" w:rsidR="002C47C5" w:rsidRPr="007608A8" w:rsidRDefault="002C47C5" w:rsidP="0085140D">
            <w:pPr>
              <w:rPr>
                <w:bCs/>
              </w:rPr>
            </w:pPr>
            <w:r>
              <w:rPr>
                <w:bCs/>
              </w:rPr>
              <w:lastRenderedPageBreak/>
              <w:t>1.1</w:t>
            </w:r>
            <w:r w:rsidR="0085140D">
              <w:rPr>
                <w:bCs/>
              </w:rPr>
              <w:t>1</w:t>
            </w:r>
            <w:r>
              <w:rPr>
                <w:bCs/>
              </w:rPr>
              <w:t>.</w:t>
            </w:r>
          </w:p>
        </w:tc>
        <w:tc>
          <w:tcPr>
            <w:tcW w:w="8739" w:type="dxa"/>
            <w:gridSpan w:val="2"/>
          </w:tcPr>
          <w:p w14:paraId="7A89951D" w14:textId="77777777" w:rsidR="002C47C5" w:rsidRDefault="002C47C5" w:rsidP="002C47C5">
            <w:pPr>
              <w:jc w:val="both"/>
            </w:pPr>
            <w:r>
              <w:t>Ekologiniai reikalavimai:</w:t>
            </w:r>
          </w:p>
          <w:p w14:paraId="25E7BE3E" w14:textId="6F989C36" w:rsidR="002C47C5" w:rsidRPr="007608A8" w:rsidRDefault="00D43A82" w:rsidP="00D43A82">
            <w:pPr>
              <w:jc w:val="both"/>
            </w:pPr>
            <w:r>
              <w:t>Įrangos g</w:t>
            </w:r>
            <w:r w:rsidRPr="00D43A82">
              <w:t>amintojas privalo užtikrinti</w:t>
            </w:r>
            <w:r w:rsidR="007047BC">
              <w:t xml:space="preserve">, kad įrenginys yra pagamintas vadovaujantis </w:t>
            </w:r>
            <w:r w:rsidRPr="00D43A82">
              <w:t xml:space="preserve"> Europos Sąjungos </w:t>
            </w:r>
            <w:r w:rsidR="007047BC">
              <w:t>reikalavimais užtikrinančiais aplinkosaugą (</w:t>
            </w:r>
            <w:r w:rsidR="001330E5">
              <w:t>gamyboje nenaudojamos draudžiamos aplinkai ir žmogaus sveikatai pavojingos medžiagos</w:t>
            </w:r>
            <w:r w:rsidR="007047BC">
              <w:t>).</w:t>
            </w:r>
          </w:p>
        </w:tc>
      </w:tr>
      <w:tr w:rsidR="002C47C5" w:rsidRPr="007608A8" w14:paraId="1CBB7407" w14:textId="77777777" w:rsidTr="00FC747F">
        <w:trPr>
          <w:trHeight w:val="324"/>
        </w:trPr>
        <w:tc>
          <w:tcPr>
            <w:tcW w:w="1041" w:type="dxa"/>
          </w:tcPr>
          <w:p w14:paraId="6715298B" w14:textId="3E9BB594" w:rsidR="002C47C5" w:rsidRPr="007608A8" w:rsidRDefault="002C47C5" w:rsidP="0085140D">
            <w:pPr>
              <w:rPr>
                <w:bCs/>
              </w:rPr>
            </w:pPr>
            <w:r w:rsidRPr="007608A8">
              <w:rPr>
                <w:bCs/>
              </w:rPr>
              <w:t>1.1</w:t>
            </w:r>
            <w:r w:rsidR="0085140D">
              <w:rPr>
                <w:bCs/>
              </w:rPr>
              <w:t>2</w:t>
            </w:r>
            <w:r w:rsidRPr="007608A8">
              <w:rPr>
                <w:bCs/>
              </w:rPr>
              <w:t>.</w:t>
            </w:r>
          </w:p>
        </w:tc>
        <w:tc>
          <w:tcPr>
            <w:tcW w:w="8739" w:type="dxa"/>
            <w:gridSpan w:val="2"/>
          </w:tcPr>
          <w:p w14:paraId="28E1BD62" w14:textId="77777777" w:rsidR="002C47C5" w:rsidRPr="007608A8" w:rsidRDefault="002C47C5" w:rsidP="002C47C5">
            <w:pPr>
              <w:jc w:val="both"/>
            </w:pPr>
            <w:r w:rsidRPr="007608A8">
              <w:t>Garantija:</w:t>
            </w:r>
          </w:p>
          <w:p w14:paraId="772B1A76" w14:textId="13A1E7B7" w:rsidR="002C47C5" w:rsidRPr="007608A8" w:rsidRDefault="002C47C5" w:rsidP="002C47C5">
            <w:pPr>
              <w:jc w:val="both"/>
              <w:rPr>
                <w:rFonts w:eastAsia="Calibri"/>
                <w:color w:val="000000" w:themeColor="text1"/>
              </w:rPr>
            </w:pPr>
            <w:r w:rsidRPr="007608A8">
              <w:rPr>
                <w:rFonts w:eastAsia="Calibri"/>
                <w:color w:val="000000" w:themeColor="text1"/>
              </w:rPr>
              <w:t xml:space="preserve">Tiekiamai įrangai turi būti suteikiama ne trumpesnė kaip </w:t>
            </w:r>
            <w:r>
              <w:rPr>
                <w:rFonts w:eastAsia="Calibri"/>
                <w:color w:val="000000" w:themeColor="text1"/>
              </w:rPr>
              <w:t>24</w:t>
            </w:r>
            <w:r w:rsidRPr="007608A8">
              <w:rPr>
                <w:rFonts w:eastAsia="Calibri"/>
                <w:color w:val="000000" w:themeColor="text1"/>
              </w:rPr>
              <w:t xml:space="preserve"> mėn. </w:t>
            </w:r>
            <w:r w:rsidR="00DE7A59">
              <w:rPr>
                <w:rFonts w:eastAsia="Calibri"/>
                <w:color w:val="000000" w:themeColor="text1"/>
              </w:rPr>
              <w:t xml:space="preserve">gamintojo </w:t>
            </w:r>
            <w:r w:rsidRPr="007608A8">
              <w:rPr>
                <w:rFonts w:eastAsia="Calibri"/>
                <w:color w:val="000000" w:themeColor="text1"/>
              </w:rPr>
              <w:t>garantija.</w:t>
            </w:r>
          </w:p>
          <w:p w14:paraId="4BA3141B" w14:textId="77777777" w:rsidR="002C47C5" w:rsidRPr="007608A8" w:rsidRDefault="002C47C5" w:rsidP="002C47C5">
            <w:pPr>
              <w:jc w:val="both"/>
              <w:rPr>
                <w:rFonts w:eastAsia="Calibri"/>
                <w:color w:val="000000" w:themeColor="text1"/>
              </w:rPr>
            </w:pPr>
            <w:r w:rsidRPr="007608A8">
              <w:rPr>
                <w:rFonts w:eastAsia="Calibri"/>
                <w:color w:val="000000" w:themeColor="text1"/>
              </w:rPr>
              <w:t>Garantinio remonto trukmė – ne ilgiau kaip 30 kalendorinių dienų. Jei sugedusios įrangos per šį laikotarpį pataisyti neįmanoma, ji pakeičiama ekvivalentiška nauja.</w:t>
            </w:r>
          </w:p>
          <w:p w14:paraId="4A4737BC" w14:textId="77777777" w:rsidR="002C47C5" w:rsidRPr="007608A8" w:rsidRDefault="002C47C5" w:rsidP="002C47C5">
            <w:pPr>
              <w:jc w:val="both"/>
              <w:rPr>
                <w:rFonts w:eastAsia="Calibri"/>
                <w:color w:val="000000" w:themeColor="text1"/>
              </w:rPr>
            </w:pPr>
            <w:r w:rsidRPr="007608A8">
              <w:rPr>
                <w:rFonts w:eastAsia="Calibri"/>
                <w:color w:val="000000" w:themeColor="text1"/>
              </w:rPr>
              <w:t>Siūlomos įrangos techninė priežiūra turi būti atliekama tik įrangos gamintojo sertifikuotuose techninės priežiūros centruose.</w:t>
            </w:r>
          </w:p>
          <w:p w14:paraId="2931FEAA" w14:textId="77777777" w:rsidR="002C47C5" w:rsidRPr="007608A8" w:rsidRDefault="002C47C5" w:rsidP="002C47C5">
            <w:pPr>
              <w:jc w:val="both"/>
              <w:rPr>
                <w:rFonts w:eastAsia="Calibri"/>
                <w:color w:val="000000" w:themeColor="text1"/>
              </w:rPr>
            </w:pPr>
            <w:r w:rsidRPr="007608A8">
              <w:rPr>
                <w:rFonts w:ascii="TimesNewRomanPSMT" w:eastAsiaTheme="minorHAnsi" w:hAnsi="TimesNewRomanPSMT" w:cs="TimesNewRomanPSMT"/>
                <w:lang w:eastAsia="en-US"/>
              </w:rPr>
              <w:t xml:space="preserve">Tiekėjas privalo turėti gamintojo autorizuotą priežiūros centrą arba turi būti sudaręs sutartį dėl priežiūros su gamintojo autorizuotu priežiūros centru (būtina pateikti tai įrodančius </w:t>
            </w:r>
            <w:r w:rsidRPr="007608A8">
              <w:rPr>
                <w:rFonts w:eastAsiaTheme="minorHAnsi"/>
                <w:lang w:eastAsia="en-US"/>
              </w:rPr>
              <w:t>dokumentus);</w:t>
            </w:r>
          </w:p>
          <w:p w14:paraId="7E0391A7" w14:textId="77777777" w:rsidR="002C47C5" w:rsidRPr="007608A8" w:rsidRDefault="002C47C5" w:rsidP="002C47C5">
            <w:pPr>
              <w:jc w:val="both"/>
              <w:rPr>
                <w:rFonts w:eastAsia="Calibri"/>
                <w:color w:val="000000" w:themeColor="text1"/>
              </w:rPr>
            </w:pPr>
            <w:r w:rsidRPr="007608A8">
              <w:rPr>
                <w:rFonts w:eastAsia="Calibri"/>
                <w:color w:val="000000" w:themeColor="text1"/>
              </w:rPr>
              <w:t>Garantinis laikotarpis skaičiuojamas nuo priėmimo–perdavimo akto pasirašymo dienos.</w:t>
            </w:r>
          </w:p>
          <w:p w14:paraId="31E797E8" w14:textId="69F7A1F6" w:rsidR="002C47C5" w:rsidRPr="007608A8" w:rsidRDefault="002C47C5" w:rsidP="002C47C5">
            <w:pPr>
              <w:rPr>
                <w:bCs/>
              </w:rPr>
            </w:pPr>
            <w:r>
              <w:rPr>
                <w:rFonts w:eastAsia="Calibri"/>
                <w:color w:val="000000" w:themeColor="text1"/>
              </w:rPr>
              <w:t>G</w:t>
            </w:r>
            <w:r w:rsidRPr="007608A8">
              <w:rPr>
                <w:rFonts w:eastAsia="Calibri"/>
                <w:color w:val="000000" w:themeColor="text1"/>
              </w:rPr>
              <w:t>arantiniu laikotarpiu tiekėjas privalo atlikti darbus savo lėšomis, įskaitant transportavimo išlaidas.</w:t>
            </w:r>
          </w:p>
        </w:tc>
      </w:tr>
      <w:tr w:rsidR="002C47C5" w:rsidRPr="007608A8" w14:paraId="0AC1EEC1" w14:textId="77777777" w:rsidTr="00F3276C">
        <w:trPr>
          <w:trHeight w:val="324"/>
        </w:trPr>
        <w:tc>
          <w:tcPr>
            <w:tcW w:w="1041" w:type="dxa"/>
          </w:tcPr>
          <w:p w14:paraId="30A33F35" w14:textId="1D085090" w:rsidR="002C47C5" w:rsidRPr="007608A8" w:rsidRDefault="002C47C5" w:rsidP="002C47C5">
            <w:pPr>
              <w:rPr>
                <w:bCs/>
              </w:rPr>
            </w:pPr>
          </w:p>
        </w:tc>
        <w:tc>
          <w:tcPr>
            <w:tcW w:w="8739" w:type="dxa"/>
            <w:gridSpan w:val="2"/>
          </w:tcPr>
          <w:p w14:paraId="3DEB6657" w14:textId="77777777" w:rsidR="002C47C5" w:rsidRPr="007608A8" w:rsidRDefault="002C47C5" w:rsidP="002C47C5">
            <w:pPr>
              <w:jc w:val="both"/>
              <w:rPr>
                <w:b/>
                <w:bCs/>
              </w:rPr>
            </w:pPr>
          </w:p>
        </w:tc>
      </w:tr>
      <w:tr w:rsidR="002C47C5" w:rsidRPr="007608A8" w14:paraId="3143B7F6" w14:textId="77777777" w:rsidTr="00FC747F">
        <w:trPr>
          <w:trHeight w:val="57"/>
        </w:trPr>
        <w:tc>
          <w:tcPr>
            <w:tcW w:w="1041" w:type="dxa"/>
          </w:tcPr>
          <w:p w14:paraId="4CF10FBF" w14:textId="77777777" w:rsidR="002C47C5" w:rsidRPr="007608A8" w:rsidRDefault="002C47C5" w:rsidP="002C47C5">
            <w:pPr>
              <w:jc w:val="both"/>
              <w:rPr>
                <w:b/>
              </w:rPr>
            </w:pPr>
            <w:r w:rsidRPr="007608A8">
              <w:rPr>
                <w:b/>
              </w:rPr>
              <w:t>2.</w:t>
            </w:r>
          </w:p>
        </w:tc>
        <w:tc>
          <w:tcPr>
            <w:tcW w:w="8739" w:type="dxa"/>
            <w:gridSpan w:val="2"/>
          </w:tcPr>
          <w:p w14:paraId="56F5DD9D" w14:textId="601C587D" w:rsidR="002C47C5" w:rsidRPr="005966CB" w:rsidRDefault="00970729" w:rsidP="00970729">
            <w:pPr>
              <w:pStyle w:val="Heading1"/>
              <w:jc w:val="left"/>
              <w:outlineLvl w:val="0"/>
              <w:rPr>
                <w:lang w:val="en-US"/>
              </w:rPr>
            </w:pPr>
            <w:r>
              <w:rPr>
                <w:szCs w:val="24"/>
              </w:rPr>
              <w:t>Raktų valdymo sistema</w:t>
            </w:r>
            <w:r w:rsidRPr="007608A8">
              <w:t xml:space="preserve"> </w:t>
            </w:r>
            <w:r w:rsidR="002C47C5" w:rsidRPr="007608A8">
              <w:t>(</w:t>
            </w:r>
            <w:r w:rsidRPr="0061495D">
              <w:t>44421600-3 Užrakinamos saugyklos</w:t>
            </w:r>
            <w:r w:rsidR="002C47C5" w:rsidRPr="007608A8">
              <w:t>)</w:t>
            </w:r>
          </w:p>
        </w:tc>
      </w:tr>
      <w:tr w:rsidR="002C47C5" w:rsidRPr="007608A8" w14:paraId="18E17319" w14:textId="77777777" w:rsidTr="00FC747F">
        <w:trPr>
          <w:trHeight w:val="57"/>
        </w:trPr>
        <w:tc>
          <w:tcPr>
            <w:tcW w:w="1041" w:type="dxa"/>
          </w:tcPr>
          <w:p w14:paraId="0DF52FBD" w14:textId="77777777" w:rsidR="002C47C5" w:rsidRPr="007608A8" w:rsidRDefault="002C47C5" w:rsidP="002C47C5">
            <w:pPr>
              <w:jc w:val="both"/>
              <w:rPr>
                <w:b/>
              </w:rPr>
            </w:pPr>
          </w:p>
        </w:tc>
        <w:tc>
          <w:tcPr>
            <w:tcW w:w="8739" w:type="dxa"/>
            <w:gridSpan w:val="2"/>
          </w:tcPr>
          <w:p w14:paraId="12351132" w14:textId="77777777" w:rsidR="002C47C5" w:rsidRPr="007608A8" w:rsidRDefault="002C47C5" w:rsidP="002C47C5">
            <w:pPr>
              <w:tabs>
                <w:tab w:val="left" w:pos="390"/>
                <w:tab w:val="left" w:pos="1035"/>
                <w:tab w:val="left" w:pos="1500"/>
              </w:tabs>
              <w:jc w:val="both"/>
              <w:rPr>
                <w:b/>
                <w:bCs/>
              </w:rPr>
            </w:pPr>
          </w:p>
        </w:tc>
      </w:tr>
      <w:tr w:rsidR="002C47C5" w:rsidRPr="007608A8" w14:paraId="79B6B85E" w14:textId="77777777" w:rsidTr="00FC747F">
        <w:trPr>
          <w:trHeight w:val="57"/>
        </w:trPr>
        <w:tc>
          <w:tcPr>
            <w:tcW w:w="1041" w:type="dxa"/>
          </w:tcPr>
          <w:p w14:paraId="14065C4B" w14:textId="4BF6F33A" w:rsidR="002C47C5" w:rsidRPr="007608A8" w:rsidRDefault="002C47C5" w:rsidP="005E3574">
            <w:pPr>
              <w:jc w:val="both"/>
            </w:pPr>
            <w:r w:rsidRPr="007608A8">
              <w:t>2.</w:t>
            </w:r>
            <w:r w:rsidR="005E3574">
              <w:t>1</w:t>
            </w:r>
            <w:r w:rsidRPr="007608A8">
              <w:t>.</w:t>
            </w:r>
          </w:p>
        </w:tc>
        <w:tc>
          <w:tcPr>
            <w:tcW w:w="2782" w:type="dxa"/>
          </w:tcPr>
          <w:p w14:paraId="530F706D" w14:textId="6D2AB483" w:rsidR="002C47C5" w:rsidRPr="007608A8" w:rsidRDefault="00462D3B" w:rsidP="00462D3B">
            <w:pPr>
              <w:tabs>
                <w:tab w:val="left" w:pos="390"/>
                <w:tab w:val="left" w:pos="1035"/>
                <w:tab w:val="left" w:pos="1500"/>
              </w:tabs>
            </w:pPr>
            <w:r>
              <w:t>Paskirtis</w:t>
            </w:r>
          </w:p>
        </w:tc>
        <w:tc>
          <w:tcPr>
            <w:tcW w:w="5957" w:type="dxa"/>
          </w:tcPr>
          <w:p w14:paraId="1258F4DF" w14:textId="3DC7D5CA" w:rsidR="002C47C5" w:rsidRPr="007608A8" w:rsidRDefault="00462D3B" w:rsidP="002C47C5">
            <w:pPr>
              <w:tabs>
                <w:tab w:val="left" w:pos="390"/>
                <w:tab w:val="left" w:pos="1035"/>
                <w:tab w:val="left" w:pos="1500"/>
              </w:tabs>
              <w:jc w:val="both"/>
            </w:pPr>
            <w:r w:rsidRPr="0061495D">
              <w:t>Raktų saugojimo spinta (toliau – spinta) yra reikalinga nuolatiniam ir tiksliam patalpų raktų išdavimo/grąžinimo valdymui. Turint spintą kariams nereikėtų išsinešti iš patalpų kabinetų raktų ir būtų užtikrinta raktų apskaita</w:t>
            </w:r>
          </w:p>
        </w:tc>
      </w:tr>
      <w:tr w:rsidR="00462D3B" w:rsidRPr="007608A8" w14:paraId="14F79321" w14:textId="77777777" w:rsidTr="00FC747F">
        <w:trPr>
          <w:trHeight w:val="57"/>
        </w:trPr>
        <w:tc>
          <w:tcPr>
            <w:tcW w:w="1041" w:type="dxa"/>
          </w:tcPr>
          <w:p w14:paraId="06FD6147" w14:textId="17B06EE4" w:rsidR="00462D3B" w:rsidRPr="007608A8" w:rsidRDefault="00462D3B" w:rsidP="005E3574">
            <w:pPr>
              <w:jc w:val="both"/>
            </w:pPr>
            <w:r>
              <w:t>2.2.</w:t>
            </w:r>
          </w:p>
        </w:tc>
        <w:tc>
          <w:tcPr>
            <w:tcW w:w="2782" w:type="dxa"/>
          </w:tcPr>
          <w:p w14:paraId="41898E0D" w14:textId="0B577F42" w:rsidR="00462D3B" w:rsidRPr="007608A8" w:rsidRDefault="00462D3B" w:rsidP="002C47C5">
            <w:pPr>
              <w:tabs>
                <w:tab w:val="left" w:pos="390"/>
                <w:tab w:val="left" w:pos="1035"/>
                <w:tab w:val="left" w:pos="1500"/>
              </w:tabs>
            </w:pPr>
            <w:r w:rsidRPr="007608A8">
              <w:t>Pagrindiniai reikalavimai</w:t>
            </w:r>
          </w:p>
        </w:tc>
        <w:tc>
          <w:tcPr>
            <w:tcW w:w="5957" w:type="dxa"/>
          </w:tcPr>
          <w:p w14:paraId="551B5779" w14:textId="77777777" w:rsidR="00462D3B" w:rsidRPr="007608A8" w:rsidRDefault="00462D3B" w:rsidP="002C47C5">
            <w:pPr>
              <w:tabs>
                <w:tab w:val="left" w:pos="390"/>
                <w:tab w:val="left" w:pos="1035"/>
                <w:tab w:val="left" w:pos="1500"/>
              </w:tabs>
              <w:jc w:val="both"/>
            </w:pPr>
          </w:p>
        </w:tc>
      </w:tr>
      <w:tr w:rsidR="00462D3B" w:rsidRPr="007608A8" w14:paraId="060D6A0A" w14:textId="77777777" w:rsidTr="00BE5D1F">
        <w:trPr>
          <w:trHeight w:val="57"/>
        </w:trPr>
        <w:tc>
          <w:tcPr>
            <w:tcW w:w="1041" w:type="dxa"/>
          </w:tcPr>
          <w:p w14:paraId="57342435" w14:textId="77777777" w:rsidR="00462D3B" w:rsidRDefault="00462D3B" w:rsidP="005E3574">
            <w:pPr>
              <w:jc w:val="both"/>
            </w:pPr>
          </w:p>
        </w:tc>
        <w:tc>
          <w:tcPr>
            <w:tcW w:w="8739" w:type="dxa"/>
            <w:gridSpan w:val="2"/>
          </w:tcPr>
          <w:p w14:paraId="447E50BE" w14:textId="43324CFA" w:rsidR="00462D3B" w:rsidRPr="00174FB7" w:rsidRDefault="005F2071" w:rsidP="00462D3B">
            <w:r>
              <w:t xml:space="preserve">1. </w:t>
            </w:r>
            <w:r w:rsidR="00462D3B" w:rsidRPr="00174FB7">
              <w:t xml:space="preserve">Spinta turi galimybę identifikuoti asmenis: </w:t>
            </w:r>
          </w:p>
          <w:p w14:paraId="3CEC743F" w14:textId="77777777" w:rsidR="00462D3B" w:rsidRPr="00174FB7" w:rsidRDefault="00462D3B" w:rsidP="00462D3B">
            <w:r w:rsidRPr="00174FB7">
              <w:t>1.1. Nuskenavus HID0009P tipo elektroninę kortelę;</w:t>
            </w:r>
          </w:p>
          <w:p w14:paraId="56346BF4" w14:textId="77777777" w:rsidR="00462D3B" w:rsidRPr="00174FB7" w:rsidRDefault="00462D3B" w:rsidP="00462D3B">
            <w:r w:rsidRPr="00174FB7">
              <w:t>1.2. Surinkus skaitmeninį kodą.</w:t>
            </w:r>
          </w:p>
          <w:p w14:paraId="341E4C07" w14:textId="7BBFF56C" w:rsidR="00462D3B" w:rsidRPr="00174FB7" w:rsidRDefault="00462D3B" w:rsidP="00462D3B">
            <w:r w:rsidRPr="00174FB7">
              <w:t xml:space="preserve">2. Identifikavimas gali būti naudojamas vienas arba kombinuojami keli. </w:t>
            </w:r>
          </w:p>
          <w:p w14:paraId="095780F6" w14:textId="77777777" w:rsidR="00462D3B" w:rsidRPr="00174FB7" w:rsidRDefault="00462D3B" w:rsidP="00462D3B">
            <w:r w:rsidRPr="00174FB7">
              <w:t xml:space="preserve">3. Spinta turi galimybę priskirti raktus (saugomus) vartotojams. </w:t>
            </w:r>
          </w:p>
          <w:p w14:paraId="7CFB1DBA" w14:textId="55EB5446" w:rsidR="00462D3B" w:rsidRPr="00174FB7" w:rsidRDefault="00462D3B" w:rsidP="00462D3B">
            <w:r w:rsidRPr="00174FB7">
              <w:t xml:space="preserve">4. Spinta turi galimybę saugoti ne mažiau kaip 10 raktų ryšulių atskirose dėžutėse ir dar ne mažiau kaip 100 raktų pagrindinėje spintos dalyje. </w:t>
            </w:r>
          </w:p>
          <w:p w14:paraId="48B069E5" w14:textId="77777777" w:rsidR="00462D3B" w:rsidRPr="00174FB7" w:rsidRDefault="00462D3B" w:rsidP="00462D3B">
            <w:r w:rsidRPr="00174FB7">
              <w:t>5. Spinta komplektuojama su ne mažiau kaip 100 vnt. raktų žiedais-plombomis ir raktų surišimo-plombavimo įrenginiu, užrakinimo pirštais (</w:t>
            </w:r>
            <w:r w:rsidRPr="005F2071">
              <w:rPr>
                <w:i/>
              </w:rPr>
              <w:t>angl. ID-</w:t>
            </w:r>
            <w:proofErr w:type="spellStart"/>
            <w:r w:rsidRPr="005F2071">
              <w:rPr>
                <w:i/>
              </w:rPr>
              <w:t>Plug</w:t>
            </w:r>
            <w:proofErr w:type="spellEnd"/>
            <w:r w:rsidRPr="00174FB7">
              <w:t xml:space="preserve">). </w:t>
            </w:r>
          </w:p>
          <w:p w14:paraId="32DB63D0" w14:textId="77777777" w:rsidR="00462D3B" w:rsidRPr="00174FB7" w:rsidRDefault="00462D3B" w:rsidP="00462D3B">
            <w:r w:rsidRPr="00174FB7">
              <w:t>6. Raktų valdymo sistemoje yra galimybė išplėsti raktų saugojimo skaičių  prijungiant prie esamos spintos kitus blokus, pastatomus šalia.</w:t>
            </w:r>
          </w:p>
          <w:p w14:paraId="2590F270" w14:textId="400CEA08" w:rsidR="00462D3B" w:rsidRPr="00174FB7" w:rsidRDefault="00462D3B" w:rsidP="00462D3B">
            <w:r w:rsidRPr="00174FB7">
              <w:t>7. Spinta turi galimybę saugoti duomenis.</w:t>
            </w:r>
          </w:p>
          <w:p w14:paraId="44B17E4A" w14:textId="77777777" w:rsidR="00462D3B" w:rsidRPr="00174FB7" w:rsidRDefault="00462D3B" w:rsidP="00462D3B">
            <w:r w:rsidRPr="00174FB7">
              <w:t>8. Spinta turi lietimui jautrų ekraną (</w:t>
            </w:r>
            <w:r w:rsidRPr="005F2071">
              <w:rPr>
                <w:i/>
              </w:rPr>
              <w:t xml:space="preserve">angl. </w:t>
            </w:r>
            <w:proofErr w:type="spellStart"/>
            <w:r w:rsidRPr="005F2071">
              <w:rPr>
                <w:i/>
              </w:rPr>
              <w:t>touch-screen</w:t>
            </w:r>
            <w:proofErr w:type="spellEnd"/>
            <w:r w:rsidRPr="00174FB7">
              <w:t>) valdymui.</w:t>
            </w:r>
          </w:p>
          <w:p w14:paraId="6846C149" w14:textId="77777777" w:rsidR="00462D3B" w:rsidRPr="00174FB7" w:rsidRDefault="00462D3B" w:rsidP="00462D3B">
            <w:r w:rsidRPr="00174FB7">
              <w:t>9. Vartotojas, pridėjęs kortelę prie skaitytuvo / surinkęs skaitmeninį kodą, prisijungia prie sistemos, o paimdamas raktus mato jam priskirtų raktų sąrašą (galimus paimti ir paimtus raktus). Vartotojas turi galimybę pasirinkti raktą iš jam priskirtų raktų, priduoti priskirtus raktus, net jeigu ir kitas vartotojas juos paėmė.</w:t>
            </w:r>
          </w:p>
          <w:p w14:paraId="7D71F6A4" w14:textId="77777777" w:rsidR="00462D3B" w:rsidRPr="00174FB7" w:rsidRDefault="00462D3B" w:rsidP="00462D3B">
            <w:r w:rsidRPr="00174FB7">
              <w:t>10. Spintoje numatytas avarinis raktų paėmimas.</w:t>
            </w:r>
          </w:p>
          <w:p w14:paraId="180FEBB7" w14:textId="77777777" w:rsidR="00462D3B" w:rsidRPr="00174FB7" w:rsidRDefault="00462D3B" w:rsidP="00462D3B">
            <w:pPr>
              <w:rPr>
                <w:b/>
              </w:rPr>
            </w:pPr>
            <w:r w:rsidRPr="00174FB7">
              <w:t>12. Spinta jungiama su programiniu moduliu, prie kurio jungiasi USB laidu arba per LAN, o modulyje galima atlikti raktų priskyrimo planavimą ir prijungus prie sistemos perkelti suprogramuotus duomenis į sistemą; modulio pagalba galima perkelti ataskaitas apie raktų panaudojimą/saugojimą į CD/DVD laikmeną Microsoft Excel ar CSV formatu</w:t>
            </w:r>
            <w:r w:rsidRPr="005F2071">
              <w:t>. (</w:t>
            </w:r>
            <w:r w:rsidRPr="005F2071">
              <w:rPr>
                <w:bCs/>
              </w:rPr>
              <w:t>Komplektuoti su bazinių parametrų nešiojamu kompiuteriu su WINDOWS OS).</w:t>
            </w:r>
          </w:p>
          <w:p w14:paraId="35D281F4" w14:textId="77777777" w:rsidR="00462D3B" w:rsidRPr="00174FB7" w:rsidRDefault="00462D3B" w:rsidP="00462D3B">
            <w:r w:rsidRPr="00174FB7">
              <w:t>13. Į pirkimo objektą įeina personalo apmokymas dirbti, programuoti, gauti ataskaitas.</w:t>
            </w:r>
          </w:p>
          <w:p w14:paraId="67D04980" w14:textId="77777777" w:rsidR="00462D3B" w:rsidRPr="00174FB7" w:rsidRDefault="00462D3B" w:rsidP="00462D3B">
            <w:r w:rsidRPr="00174FB7">
              <w:t xml:space="preserve">14. Prie spintos pridedama naudotojo instrukcija lietuvių </w:t>
            </w:r>
            <w:r>
              <w:t xml:space="preserve">arba anglų </w:t>
            </w:r>
            <w:r w:rsidRPr="00174FB7">
              <w:t>kalba.</w:t>
            </w:r>
          </w:p>
          <w:p w14:paraId="3CA0A7DD" w14:textId="77777777" w:rsidR="00462D3B" w:rsidRPr="00174FB7" w:rsidRDefault="00462D3B" w:rsidP="00462D3B">
            <w:r w:rsidRPr="00174FB7">
              <w:t>15. Turi būti apsauga nuo sabotažo (sukelia pavojaus signalą, kai bandoma išsukti spintos varžtus).</w:t>
            </w:r>
          </w:p>
          <w:p w14:paraId="7A54A67E" w14:textId="77777777" w:rsidR="00462D3B" w:rsidRPr="00174FB7" w:rsidRDefault="00462D3B" w:rsidP="00462D3B">
            <w:r>
              <w:t>16. Spintos durys skaidrios, kad būtų galima matyti kas yra viduje.</w:t>
            </w:r>
          </w:p>
          <w:p w14:paraId="1C842E7B" w14:textId="77777777" w:rsidR="00462D3B" w:rsidRPr="00174FB7" w:rsidRDefault="00462D3B" w:rsidP="00462D3B">
            <w:pPr>
              <w:rPr>
                <w:b/>
                <w:bCs/>
              </w:rPr>
            </w:pPr>
            <w:r w:rsidRPr="00174FB7">
              <w:t>17. Spinta gali būti tvirtinama prie grindų arba prie sienos.</w:t>
            </w:r>
          </w:p>
          <w:p w14:paraId="15F7DE28" w14:textId="77777777" w:rsidR="00462D3B" w:rsidRPr="00174FB7" w:rsidRDefault="00462D3B" w:rsidP="00462D3B">
            <w:r w:rsidRPr="00174FB7">
              <w:lastRenderedPageBreak/>
              <w:t>18. Spinta turi būti atvežama, suprogramuojama, pastatoma ir paruošiama darbui.</w:t>
            </w:r>
          </w:p>
          <w:p w14:paraId="61126438" w14:textId="77777777" w:rsidR="00462D3B" w:rsidRPr="00174FB7" w:rsidRDefault="00462D3B" w:rsidP="00462D3B">
            <w:r w:rsidRPr="00174FB7">
              <w:t>19. Maitinimas – ne daugiau 230 V.</w:t>
            </w:r>
          </w:p>
          <w:p w14:paraId="5B91DE63" w14:textId="199BA152" w:rsidR="00462D3B" w:rsidRPr="007608A8" w:rsidRDefault="00462D3B" w:rsidP="00462D3B">
            <w:pPr>
              <w:tabs>
                <w:tab w:val="left" w:pos="390"/>
                <w:tab w:val="left" w:pos="1035"/>
                <w:tab w:val="left" w:pos="1500"/>
              </w:tabs>
              <w:jc w:val="both"/>
            </w:pPr>
            <w:r w:rsidRPr="00174FB7">
              <w:t>20. Spalva šviesiai pilka, pilka, juoda.</w:t>
            </w:r>
          </w:p>
        </w:tc>
      </w:tr>
      <w:tr w:rsidR="00C26E7C" w:rsidRPr="007608A8" w14:paraId="08BB0FE2" w14:textId="77777777" w:rsidTr="00FC747F">
        <w:trPr>
          <w:trHeight w:val="57"/>
        </w:trPr>
        <w:tc>
          <w:tcPr>
            <w:tcW w:w="1041" w:type="dxa"/>
          </w:tcPr>
          <w:p w14:paraId="48272DE6" w14:textId="77777777" w:rsidR="00C26E7C" w:rsidRPr="007608A8" w:rsidRDefault="00C26E7C" w:rsidP="00C26E7C">
            <w:pPr>
              <w:jc w:val="both"/>
            </w:pPr>
          </w:p>
        </w:tc>
        <w:tc>
          <w:tcPr>
            <w:tcW w:w="2782" w:type="dxa"/>
          </w:tcPr>
          <w:p w14:paraId="2218B0C4" w14:textId="41C205EB" w:rsidR="00C26E7C" w:rsidRPr="007608A8" w:rsidRDefault="00C26E7C" w:rsidP="00C26E7C">
            <w:pPr>
              <w:tabs>
                <w:tab w:val="left" w:pos="426"/>
                <w:tab w:val="left" w:pos="709"/>
              </w:tabs>
              <w:rPr>
                <w:rFonts w:eastAsia="Calibri"/>
              </w:rPr>
            </w:pPr>
            <w:r w:rsidRPr="00E51DAF">
              <w:rPr>
                <w:rFonts w:eastAsia="Calibri"/>
              </w:rPr>
              <w:t>Kiti reikalavimai:</w:t>
            </w:r>
          </w:p>
        </w:tc>
        <w:tc>
          <w:tcPr>
            <w:tcW w:w="5957" w:type="dxa"/>
          </w:tcPr>
          <w:p w14:paraId="0DE7C7AF" w14:textId="77777777" w:rsidR="00C26E7C" w:rsidRDefault="00C26E7C" w:rsidP="00C26E7C">
            <w:pPr>
              <w:ind w:right="-31"/>
              <w:jc w:val="both"/>
              <w:rPr>
                <w:rFonts w:eastAsia="Calibri"/>
              </w:rPr>
            </w:pPr>
            <w:r w:rsidRPr="00577E8B">
              <w:rPr>
                <w:rFonts w:eastAsia="Calibri"/>
              </w:rPr>
              <w:t>Įrenginys turi būti paženklintas CE ženklu.</w:t>
            </w:r>
          </w:p>
          <w:p w14:paraId="28420B5F" w14:textId="0738F0FB" w:rsidR="00C26E7C" w:rsidRPr="00EA5D3D" w:rsidRDefault="00C26E7C" w:rsidP="00C26E7C">
            <w:pPr>
              <w:ind w:right="-31"/>
              <w:jc w:val="both"/>
              <w:rPr>
                <w:rFonts w:eastAsia="Calibri"/>
              </w:rPr>
            </w:pPr>
            <w:r>
              <w:rPr>
                <w:rFonts w:eastAsia="Calibri"/>
              </w:rPr>
              <w:t>Įrenginyje negali būti įdiegti belaidžio ryšio sprendimai arba  belaidžio ryšio valdymas vykdomas tik su administratoriaus teisėmis.</w:t>
            </w:r>
          </w:p>
        </w:tc>
      </w:tr>
      <w:tr w:rsidR="00C26E7C" w:rsidRPr="007608A8" w14:paraId="334C0572" w14:textId="77777777" w:rsidTr="00FC747F">
        <w:trPr>
          <w:trHeight w:val="57"/>
        </w:trPr>
        <w:tc>
          <w:tcPr>
            <w:tcW w:w="1041" w:type="dxa"/>
          </w:tcPr>
          <w:p w14:paraId="31E637AE" w14:textId="77777777" w:rsidR="00C26E7C" w:rsidRPr="007608A8" w:rsidRDefault="00C26E7C" w:rsidP="00C26E7C">
            <w:pPr>
              <w:jc w:val="both"/>
            </w:pPr>
          </w:p>
        </w:tc>
        <w:tc>
          <w:tcPr>
            <w:tcW w:w="2782" w:type="dxa"/>
          </w:tcPr>
          <w:p w14:paraId="67F2EDF8" w14:textId="0094C967" w:rsidR="00C26E7C" w:rsidRPr="007608A8" w:rsidRDefault="00C26E7C" w:rsidP="00C26E7C">
            <w:pPr>
              <w:tabs>
                <w:tab w:val="left" w:pos="390"/>
                <w:tab w:val="left" w:pos="1035"/>
                <w:tab w:val="left" w:pos="1500"/>
              </w:tabs>
            </w:pPr>
            <w:r w:rsidRPr="007608A8">
              <w:t>Garantinio aptarnavimo laikotarpio metu:</w:t>
            </w:r>
          </w:p>
        </w:tc>
        <w:tc>
          <w:tcPr>
            <w:tcW w:w="5957" w:type="dxa"/>
          </w:tcPr>
          <w:p w14:paraId="6DA0222D" w14:textId="0878B2A4" w:rsidR="00C26E7C" w:rsidRPr="007608A8" w:rsidRDefault="00C26E7C" w:rsidP="00C26E7C">
            <w:pPr>
              <w:jc w:val="both"/>
            </w:pPr>
            <w:r w:rsidRPr="007608A8">
              <w:t>Turi būti užtikrinamas garantinis aptarnavimas, techninis palaikymas, atnaujinimų teikimas visai techninei ir programinei įrangai.</w:t>
            </w:r>
          </w:p>
        </w:tc>
      </w:tr>
    </w:tbl>
    <w:p w14:paraId="5426D079" w14:textId="77777777" w:rsidR="001E7CCE" w:rsidRPr="007608A8" w:rsidRDefault="001E7CCE" w:rsidP="00D05910"/>
    <w:p w14:paraId="5426D07C" w14:textId="497E779B" w:rsidR="00366AB7" w:rsidRDefault="00366AB7" w:rsidP="00D05910"/>
    <w:sectPr w:rsidR="00366AB7" w:rsidSect="00260F9B">
      <w:pgSz w:w="11906" w:h="16838" w:code="9"/>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EYInterstate Light">
    <w:altName w:val="Times New Roman"/>
    <w:charset w:val="BA"/>
    <w:family w:val="auto"/>
    <w:pitch w:val="variable"/>
    <w:sig w:usb0="00000001" w:usb1="5000206A" w:usb2="00000000" w:usb3="00000000" w:csb0="0000009F" w:csb1="00000000"/>
  </w:font>
  <w:font w:name="TimesNewRoman">
    <w:altName w:val="Times New Roman"/>
    <w:charset w:val="00"/>
    <w:family w:val="roman"/>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F5C88"/>
    <w:multiLevelType w:val="hybridMultilevel"/>
    <w:tmpl w:val="A92A1F20"/>
    <w:lvl w:ilvl="0" w:tplc="817268A2">
      <w:start w:val="1"/>
      <w:numFmt w:val="bullet"/>
      <w:lvlText w:val=""/>
      <w:lvlJc w:val="left"/>
      <w:pPr>
        <w:ind w:left="786" w:hanging="360"/>
      </w:pPr>
      <w:rPr>
        <w:rFonts w:ascii="Symbol" w:eastAsiaTheme="minorEastAsia"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19797255"/>
    <w:multiLevelType w:val="hybridMultilevel"/>
    <w:tmpl w:val="8C5C0D82"/>
    <w:lvl w:ilvl="0" w:tplc="9E8CE536">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C70FBF"/>
    <w:multiLevelType w:val="hybridMultilevel"/>
    <w:tmpl w:val="62E2E1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11E86"/>
    <w:multiLevelType w:val="hybridMultilevel"/>
    <w:tmpl w:val="4F0A9C02"/>
    <w:lvl w:ilvl="0" w:tplc="42CC22AA">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6F7FCD"/>
    <w:multiLevelType w:val="multilevel"/>
    <w:tmpl w:val="52C6D8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847CE1"/>
    <w:multiLevelType w:val="hybridMultilevel"/>
    <w:tmpl w:val="570AB4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A52D03"/>
    <w:multiLevelType w:val="hybridMultilevel"/>
    <w:tmpl w:val="1DFE1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F95EA3"/>
    <w:multiLevelType w:val="hybridMultilevel"/>
    <w:tmpl w:val="E5CEA350"/>
    <w:lvl w:ilvl="0" w:tplc="AA18EBDC">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C3D5E31"/>
    <w:multiLevelType w:val="hybridMultilevel"/>
    <w:tmpl w:val="732CC8E0"/>
    <w:lvl w:ilvl="0" w:tplc="42CC22AA">
      <w:start w:val="1"/>
      <w:numFmt w:val="decimal"/>
      <w:lvlText w:val="%1."/>
      <w:lvlJc w:val="left"/>
      <w:pPr>
        <w:ind w:left="1080" w:hanging="360"/>
      </w:pPr>
      <w:rPr>
        <w:rFonts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DC93440"/>
    <w:multiLevelType w:val="multilevel"/>
    <w:tmpl w:val="5038E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F0F062D"/>
    <w:multiLevelType w:val="hybridMultilevel"/>
    <w:tmpl w:val="639A5FD4"/>
    <w:lvl w:ilvl="0" w:tplc="FCD41DE0">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6368D3"/>
    <w:multiLevelType w:val="hybridMultilevel"/>
    <w:tmpl w:val="DF5A2D7E"/>
    <w:lvl w:ilvl="0" w:tplc="7AA21D06">
      <w:start w:val="1"/>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54F4305"/>
    <w:multiLevelType w:val="hybridMultilevel"/>
    <w:tmpl w:val="C17C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16C66"/>
    <w:multiLevelType w:val="hybridMultilevel"/>
    <w:tmpl w:val="0BF07872"/>
    <w:lvl w:ilvl="0" w:tplc="FC90B0A4">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094C84"/>
    <w:multiLevelType w:val="multilevel"/>
    <w:tmpl w:val="383A55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11"/>
  </w:num>
  <w:num w:numId="3">
    <w:abstractNumId w:val="7"/>
  </w:num>
  <w:num w:numId="4">
    <w:abstractNumId w:val="0"/>
  </w:num>
  <w:num w:numId="5">
    <w:abstractNumId w:val="13"/>
  </w:num>
  <w:num w:numId="6">
    <w:abstractNumId w:val="10"/>
  </w:num>
  <w:num w:numId="7">
    <w:abstractNumId w:val="3"/>
  </w:num>
  <w:num w:numId="8">
    <w:abstractNumId w:val="8"/>
  </w:num>
  <w:num w:numId="9">
    <w:abstractNumId w:val="2"/>
  </w:num>
  <w:num w:numId="10">
    <w:abstractNumId w:val="6"/>
  </w:num>
  <w:num w:numId="11">
    <w:abstractNumId w:val="5"/>
  </w:num>
  <w:num w:numId="12">
    <w:abstractNumId w:val="4"/>
  </w:num>
  <w:num w:numId="13">
    <w:abstractNumId w:val="12"/>
  </w:num>
  <w:num w:numId="14">
    <w:abstractNumId w:val="9"/>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92E"/>
    <w:rsid w:val="00006805"/>
    <w:rsid w:val="00015411"/>
    <w:rsid w:val="00026647"/>
    <w:rsid w:val="00027B97"/>
    <w:rsid w:val="000337C3"/>
    <w:rsid w:val="00041E7F"/>
    <w:rsid w:val="000503E5"/>
    <w:rsid w:val="00063011"/>
    <w:rsid w:val="00063F2B"/>
    <w:rsid w:val="00067C2E"/>
    <w:rsid w:val="00077EE1"/>
    <w:rsid w:val="00083B81"/>
    <w:rsid w:val="0008540E"/>
    <w:rsid w:val="00092A5B"/>
    <w:rsid w:val="00094345"/>
    <w:rsid w:val="000B39B7"/>
    <w:rsid w:val="000D23CC"/>
    <w:rsid w:val="000D3CDC"/>
    <w:rsid w:val="000E007C"/>
    <w:rsid w:val="000E09CD"/>
    <w:rsid w:val="000E19F5"/>
    <w:rsid w:val="000F5FE4"/>
    <w:rsid w:val="00115135"/>
    <w:rsid w:val="00117A83"/>
    <w:rsid w:val="0012256A"/>
    <w:rsid w:val="001330E5"/>
    <w:rsid w:val="00136FC1"/>
    <w:rsid w:val="00160F9F"/>
    <w:rsid w:val="00163EA4"/>
    <w:rsid w:val="001669AD"/>
    <w:rsid w:val="00166FA8"/>
    <w:rsid w:val="001934C8"/>
    <w:rsid w:val="00196285"/>
    <w:rsid w:val="001A0C98"/>
    <w:rsid w:val="001A2D63"/>
    <w:rsid w:val="001B0EAD"/>
    <w:rsid w:val="001B4160"/>
    <w:rsid w:val="001B4C5F"/>
    <w:rsid w:val="001B683B"/>
    <w:rsid w:val="001C5BF1"/>
    <w:rsid w:val="001D22B9"/>
    <w:rsid w:val="001E7CCE"/>
    <w:rsid w:val="001F4352"/>
    <w:rsid w:val="00217A4F"/>
    <w:rsid w:val="00223779"/>
    <w:rsid w:val="00224283"/>
    <w:rsid w:val="00237D17"/>
    <w:rsid w:val="002441C9"/>
    <w:rsid w:val="00244C01"/>
    <w:rsid w:val="00260F9B"/>
    <w:rsid w:val="00264641"/>
    <w:rsid w:val="00264C2C"/>
    <w:rsid w:val="00266491"/>
    <w:rsid w:val="0026668E"/>
    <w:rsid w:val="00267CDB"/>
    <w:rsid w:val="00271D3E"/>
    <w:rsid w:val="00272775"/>
    <w:rsid w:val="002B7589"/>
    <w:rsid w:val="002C2146"/>
    <w:rsid w:val="002C461D"/>
    <w:rsid w:val="002C47C5"/>
    <w:rsid w:val="002C7B0D"/>
    <w:rsid w:val="002D41F1"/>
    <w:rsid w:val="002E0E56"/>
    <w:rsid w:val="002E38C5"/>
    <w:rsid w:val="002F1040"/>
    <w:rsid w:val="00307837"/>
    <w:rsid w:val="00307A4B"/>
    <w:rsid w:val="00313D5C"/>
    <w:rsid w:val="0032003D"/>
    <w:rsid w:val="003226F6"/>
    <w:rsid w:val="003364C3"/>
    <w:rsid w:val="00346DFF"/>
    <w:rsid w:val="00362C7E"/>
    <w:rsid w:val="00366AB7"/>
    <w:rsid w:val="00371886"/>
    <w:rsid w:val="00377965"/>
    <w:rsid w:val="00380AAE"/>
    <w:rsid w:val="00382FBF"/>
    <w:rsid w:val="00385611"/>
    <w:rsid w:val="00385666"/>
    <w:rsid w:val="00392595"/>
    <w:rsid w:val="003974BE"/>
    <w:rsid w:val="003A3D69"/>
    <w:rsid w:val="003A41F1"/>
    <w:rsid w:val="003A777D"/>
    <w:rsid w:val="003C26DF"/>
    <w:rsid w:val="003E27DF"/>
    <w:rsid w:val="003F02E9"/>
    <w:rsid w:val="003F27A9"/>
    <w:rsid w:val="00410470"/>
    <w:rsid w:val="00410718"/>
    <w:rsid w:val="004107E3"/>
    <w:rsid w:val="004235F4"/>
    <w:rsid w:val="00430D14"/>
    <w:rsid w:val="004443CA"/>
    <w:rsid w:val="00456C52"/>
    <w:rsid w:val="00462D3B"/>
    <w:rsid w:val="00475A39"/>
    <w:rsid w:val="004769D2"/>
    <w:rsid w:val="00482BE7"/>
    <w:rsid w:val="0048348D"/>
    <w:rsid w:val="00485711"/>
    <w:rsid w:val="00485921"/>
    <w:rsid w:val="00485B8B"/>
    <w:rsid w:val="0049566C"/>
    <w:rsid w:val="004A38F8"/>
    <w:rsid w:val="004B5121"/>
    <w:rsid w:val="004B5BF2"/>
    <w:rsid w:val="004E4C6D"/>
    <w:rsid w:val="004E63F2"/>
    <w:rsid w:val="004F1625"/>
    <w:rsid w:val="004F582F"/>
    <w:rsid w:val="00500A1D"/>
    <w:rsid w:val="00504BB5"/>
    <w:rsid w:val="00520CBD"/>
    <w:rsid w:val="00521A3E"/>
    <w:rsid w:val="005274B7"/>
    <w:rsid w:val="005333F1"/>
    <w:rsid w:val="00536DAB"/>
    <w:rsid w:val="0053743F"/>
    <w:rsid w:val="00544510"/>
    <w:rsid w:val="00550781"/>
    <w:rsid w:val="0056392E"/>
    <w:rsid w:val="00564556"/>
    <w:rsid w:val="00576D34"/>
    <w:rsid w:val="00577E8B"/>
    <w:rsid w:val="00584CF9"/>
    <w:rsid w:val="005855E4"/>
    <w:rsid w:val="00594373"/>
    <w:rsid w:val="005966CB"/>
    <w:rsid w:val="005A6572"/>
    <w:rsid w:val="005B2311"/>
    <w:rsid w:val="005B6F18"/>
    <w:rsid w:val="005C797D"/>
    <w:rsid w:val="005D2E8B"/>
    <w:rsid w:val="005E0CEF"/>
    <w:rsid w:val="005E2022"/>
    <w:rsid w:val="005E289B"/>
    <w:rsid w:val="005E3574"/>
    <w:rsid w:val="005E60A1"/>
    <w:rsid w:val="005F2071"/>
    <w:rsid w:val="005F4508"/>
    <w:rsid w:val="005F605C"/>
    <w:rsid w:val="006357A4"/>
    <w:rsid w:val="0063733A"/>
    <w:rsid w:val="00653146"/>
    <w:rsid w:val="0066594E"/>
    <w:rsid w:val="0067042F"/>
    <w:rsid w:val="00680A79"/>
    <w:rsid w:val="0069518E"/>
    <w:rsid w:val="006A6E02"/>
    <w:rsid w:val="006A72B6"/>
    <w:rsid w:val="006C0570"/>
    <w:rsid w:val="006C0F53"/>
    <w:rsid w:val="006E3636"/>
    <w:rsid w:val="007034EF"/>
    <w:rsid w:val="007047BC"/>
    <w:rsid w:val="00705A3E"/>
    <w:rsid w:val="007147E6"/>
    <w:rsid w:val="00721C7D"/>
    <w:rsid w:val="00722FFF"/>
    <w:rsid w:val="00724621"/>
    <w:rsid w:val="00724B99"/>
    <w:rsid w:val="00732405"/>
    <w:rsid w:val="007347C4"/>
    <w:rsid w:val="00743165"/>
    <w:rsid w:val="00743C8A"/>
    <w:rsid w:val="00745C0A"/>
    <w:rsid w:val="007518B4"/>
    <w:rsid w:val="007602A2"/>
    <w:rsid w:val="007608A8"/>
    <w:rsid w:val="00775E67"/>
    <w:rsid w:val="00786EFB"/>
    <w:rsid w:val="00791A1E"/>
    <w:rsid w:val="00794632"/>
    <w:rsid w:val="007A053E"/>
    <w:rsid w:val="007A266D"/>
    <w:rsid w:val="007B44BB"/>
    <w:rsid w:val="007B55F4"/>
    <w:rsid w:val="007C4AD4"/>
    <w:rsid w:val="007C5082"/>
    <w:rsid w:val="007D09FB"/>
    <w:rsid w:val="007D33D9"/>
    <w:rsid w:val="007E0CF7"/>
    <w:rsid w:val="007F1F7C"/>
    <w:rsid w:val="007F449E"/>
    <w:rsid w:val="00805019"/>
    <w:rsid w:val="00806665"/>
    <w:rsid w:val="00814C39"/>
    <w:rsid w:val="008247B1"/>
    <w:rsid w:val="00824F8D"/>
    <w:rsid w:val="0083253E"/>
    <w:rsid w:val="0085140D"/>
    <w:rsid w:val="008554E5"/>
    <w:rsid w:val="008568FB"/>
    <w:rsid w:val="00861B2E"/>
    <w:rsid w:val="00870013"/>
    <w:rsid w:val="008857CD"/>
    <w:rsid w:val="00887905"/>
    <w:rsid w:val="008920D6"/>
    <w:rsid w:val="00897E08"/>
    <w:rsid w:val="008B2EFE"/>
    <w:rsid w:val="008C4A33"/>
    <w:rsid w:val="008D363E"/>
    <w:rsid w:val="008D4F88"/>
    <w:rsid w:val="008D6BF1"/>
    <w:rsid w:val="008E3A53"/>
    <w:rsid w:val="008F0990"/>
    <w:rsid w:val="008F3847"/>
    <w:rsid w:val="0090340A"/>
    <w:rsid w:val="00910C88"/>
    <w:rsid w:val="009145BB"/>
    <w:rsid w:val="009317B3"/>
    <w:rsid w:val="00932B2B"/>
    <w:rsid w:val="00933F0D"/>
    <w:rsid w:val="00946552"/>
    <w:rsid w:val="0095465F"/>
    <w:rsid w:val="009559A8"/>
    <w:rsid w:val="009652AE"/>
    <w:rsid w:val="00967A6C"/>
    <w:rsid w:val="00970729"/>
    <w:rsid w:val="009708C5"/>
    <w:rsid w:val="00972CDC"/>
    <w:rsid w:val="00982A28"/>
    <w:rsid w:val="00985A17"/>
    <w:rsid w:val="00987B21"/>
    <w:rsid w:val="009A35EF"/>
    <w:rsid w:val="009A5B99"/>
    <w:rsid w:val="009A76BB"/>
    <w:rsid w:val="009B25AF"/>
    <w:rsid w:val="009F395E"/>
    <w:rsid w:val="009F42ED"/>
    <w:rsid w:val="009F7E00"/>
    <w:rsid w:val="00A114F2"/>
    <w:rsid w:val="00A13E42"/>
    <w:rsid w:val="00A329F9"/>
    <w:rsid w:val="00A34FC6"/>
    <w:rsid w:val="00A37690"/>
    <w:rsid w:val="00A413C8"/>
    <w:rsid w:val="00A47F48"/>
    <w:rsid w:val="00A534AE"/>
    <w:rsid w:val="00A62899"/>
    <w:rsid w:val="00A62DC6"/>
    <w:rsid w:val="00A7025A"/>
    <w:rsid w:val="00A73737"/>
    <w:rsid w:val="00A77BEC"/>
    <w:rsid w:val="00A77F0D"/>
    <w:rsid w:val="00A82F67"/>
    <w:rsid w:val="00A86670"/>
    <w:rsid w:val="00A94CB8"/>
    <w:rsid w:val="00AB50AC"/>
    <w:rsid w:val="00AD63FA"/>
    <w:rsid w:val="00AD7719"/>
    <w:rsid w:val="00AF448F"/>
    <w:rsid w:val="00AF5084"/>
    <w:rsid w:val="00B01754"/>
    <w:rsid w:val="00B161CA"/>
    <w:rsid w:val="00B162FB"/>
    <w:rsid w:val="00B207E0"/>
    <w:rsid w:val="00B3445F"/>
    <w:rsid w:val="00B400C1"/>
    <w:rsid w:val="00B40B88"/>
    <w:rsid w:val="00B4121E"/>
    <w:rsid w:val="00B634ED"/>
    <w:rsid w:val="00B64336"/>
    <w:rsid w:val="00B80006"/>
    <w:rsid w:val="00BA708C"/>
    <w:rsid w:val="00BB0440"/>
    <w:rsid w:val="00BB4E80"/>
    <w:rsid w:val="00BB4FD4"/>
    <w:rsid w:val="00BB7A16"/>
    <w:rsid w:val="00BC375B"/>
    <w:rsid w:val="00BD375F"/>
    <w:rsid w:val="00BE18E4"/>
    <w:rsid w:val="00BE1CDD"/>
    <w:rsid w:val="00BE1E87"/>
    <w:rsid w:val="00BE5B63"/>
    <w:rsid w:val="00BF57D5"/>
    <w:rsid w:val="00BF592A"/>
    <w:rsid w:val="00BF66D2"/>
    <w:rsid w:val="00C05799"/>
    <w:rsid w:val="00C1251D"/>
    <w:rsid w:val="00C26E7C"/>
    <w:rsid w:val="00C27550"/>
    <w:rsid w:val="00C32B9E"/>
    <w:rsid w:val="00C44344"/>
    <w:rsid w:val="00C45D09"/>
    <w:rsid w:val="00C51992"/>
    <w:rsid w:val="00C61F1D"/>
    <w:rsid w:val="00C714C1"/>
    <w:rsid w:val="00C764C8"/>
    <w:rsid w:val="00C863D0"/>
    <w:rsid w:val="00C87497"/>
    <w:rsid w:val="00C96046"/>
    <w:rsid w:val="00CA2E9E"/>
    <w:rsid w:val="00CA788A"/>
    <w:rsid w:val="00CB3DFA"/>
    <w:rsid w:val="00CB4C39"/>
    <w:rsid w:val="00CD0E92"/>
    <w:rsid w:val="00CF1EC2"/>
    <w:rsid w:val="00CF2207"/>
    <w:rsid w:val="00D00B79"/>
    <w:rsid w:val="00D02A54"/>
    <w:rsid w:val="00D05910"/>
    <w:rsid w:val="00D11359"/>
    <w:rsid w:val="00D148BB"/>
    <w:rsid w:val="00D21F6B"/>
    <w:rsid w:val="00D43A82"/>
    <w:rsid w:val="00D53F72"/>
    <w:rsid w:val="00D55C99"/>
    <w:rsid w:val="00D64BA7"/>
    <w:rsid w:val="00D70001"/>
    <w:rsid w:val="00D74525"/>
    <w:rsid w:val="00D90453"/>
    <w:rsid w:val="00D97FA0"/>
    <w:rsid w:val="00DA28E3"/>
    <w:rsid w:val="00DA6EC7"/>
    <w:rsid w:val="00DB1303"/>
    <w:rsid w:val="00DB205F"/>
    <w:rsid w:val="00DC52C6"/>
    <w:rsid w:val="00DD1870"/>
    <w:rsid w:val="00DD715E"/>
    <w:rsid w:val="00DE7A59"/>
    <w:rsid w:val="00DE7A70"/>
    <w:rsid w:val="00DF6921"/>
    <w:rsid w:val="00DF7CF7"/>
    <w:rsid w:val="00E360B9"/>
    <w:rsid w:val="00E44E39"/>
    <w:rsid w:val="00E4639B"/>
    <w:rsid w:val="00E52402"/>
    <w:rsid w:val="00E52AEB"/>
    <w:rsid w:val="00E60CC0"/>
    <w:rsid w:val="00E62B2A"/>
    <w:rsid w:val="00E66039"/>
    <w:rsid w:val="00E664CA"/>
    <w:rsid w:val="00E66BE1"/>
    <w:rsid w:val="00E772B6"/>
    <w:rsid w:val="00E80001"/>
    <w:rsid w:val="00E8014F"/>
    <w:rsid w:val="00E81D30"/>
    <w:rsid w:val="00E86BD6"/>
    <w:rsid w:val="00EA5D3D"/>
    <w:rsid w:val="00EB2F21"/>
    <w:rsid w:val="00ED0B88"/>
    <w:rsid w:val="00ED4A4A"/>
    <w:rsid w:val="00EE1141"/>
    <w:rsid w:val="00EE6609"/>
    <w:rsid w:val="00EF45E2"/>
    <w:rsid w:val="00F030C8"/>
    <w:rsid w:val="00F05122"/>
    <w:rsid w:val="00F205DD"/>
    <w:rsid w:val="00F22803"/>
    <w:rsid w:val="00F25216"/>
    <w:rsid w:val="00F37006"/>
    <w:rsid w:val="00F42C84"/>
    <w:rsid w:val="00F439A5"/>
    <w:rsid w:val="00F52EDF"/>
    <w:rsid w:val="00F57195"/>
    <w:rsid w:val="00F5761C"/>
    <w:rsid w:val="00F64002"/>
    <w:rsid w:val="00F64F4E"/>
    <w:rsid w:val="00F87106"/>
    <w:rsid w:val="00FA67EC"/>
    <w:rsid w:val="00FC011B"/>
    <w:rsid w:val="00FC14D8"/>
    <w:rsid w:val="00FC1F8D"/>
    <w:rsid w:val="00FC3FCB"/>
    <w:rsid w:val="00FC539D"/>
    <w:rsid w:val="00FC747F"/>
    <w:rsid w:val="00FE2D3B"/>
    <w:rsid w:val="00FF5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6D01E"/>
  <w15:docId w15:val="{170DEF6F-213C-45A1-9DC0-D4C19F8A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A3E"/>
    <w:pPr>
      <w:spacing w:after="0" w:line="240" w:lineRule="auto"/>
    </w:pPr>
    <w:rPr>
      <w:rFonts w:ascii="Times New Roman" w:eastAsiaTheme="minorEastAsia" w:hAnsi="Times New Roman" w:cs="Times New Roman"/>
      <w:sz w:val="24"/>
      <w:szCs w:val="24"/>
      <w:lang w:eastAsia="lt-LT"/>
    </w:rPr>
  </w:style>
  <w:style w:type="paragraph" w:styleId="Heading1">
    <w:name w:val="heading 1"/>
    <w:basedOn w:val="Normal"/>
    <w:next w:val="Normal"/>
    <w:link w:val="Heading1Char"/>
    <w:qFormat/>
    <w:rsid w:val="00724621"/>
    <w:pPr>
      <w:keepNext/>
      <w:jc w:val="center"/>
      <w:outlineLvl w:val="0"/>
    </w:pPr>
    <w:rPr>
      <w:rFonts w:eastAsia="Times New Roman"/>
      <w:b/>
      <w:bCs/>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21A3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34C8"/>
    <w:pPr>
      <w:ind w:left="720"/>
      <w:contextualSpacing/>
    </w:pPr>
  </w:style>
  <w:style w:type="paragraph" w:styleId="BalloonText">
    <w:name w:val="Balloon Text"/>
    <w:basedOn w:val="Normal"/>
    <w:link w:val="BalloonTextChar"/>
    <w:uiPriority w:val="99"/>
    <w:semiHidden/>
    <w:unhideWhenUsed/>
    <w:rsid w:val="005A6572"/>
    <w:rPr>
      <w:rFonts w:ascii="Tahoma" w:hAnsi="Tahoma" w:cs="Tahoma"/>
      <w:sz w:val="16"/>
      <w:szCs w:val="16"/>
    </w:rPr>
  </w:style>
  <w:style w:type="character" w:customStyle="1" w:styleId="BalloonTextChar">
    <w:name w:val="Balloon Text Char"/>
    <w:basedOn w:val="DefaultParagraphFont"/>
    <w:link w:val="BalloonText"/>
    <w:uiPriority w:val="99"/>
    <w:semiHidden/>
    <w:rsid w:val="005A6572"/>
    <w:rPr>
      <w:rFonts w:ascii="Tahoma" w:eastAsiaTheme="minorEastAsia" w:hAnsi="Tahoma" w:cs="Tahoma"/>
      <w:sz w:val="16"/>
      <w:szCs w:val="16"/>
      <w:lang w:eastAsia="lt-LT"/>
    </w:rPr>
  </w:style>
  <w:style w:type="paragraph" w:styleId="Title">
    <w:name w:val="Title"/>
    <w:basedOn w:val="Normal"/>
    <w:link w:val="TitleChar"/>
    <w:qFormat/>
    <w:rsid w:val="005F605C"/>
    <w:pPr>
      <w:jc w:val="center"/>
    </w:pPr>
    <w:rPr>
      <w:rFonts w:eastAsia="Times New Roman"/>
      <w:b/>
      <w:caps/>
      <w:lang w:eastAsia="en-US"/>
    </w:rPr>
  </w:style>
  <w:style w:type="character" w:customStyle="1" w:styleId="TitleChar">
    <w:name w:val="Title Char"/>
    <w:basedOn w:val="DefaultParagraphFont"/>
    <w:link w:val="Title"/>
    <w:rsid w:val="005F605C"/>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266491"/>
    <w:rPr>
      <w:sz w:val="16"/>
      <w:szCs w:val="16"/>
    </w:rPr>
  </w:style>
  <w:style w:type="paragraph" w:styleId="CommentText">
    <w:name w:val="annotation text"/>
    <w:basedOn w:val="Normal"/>
    <w:link w:val="CommentTextChar"/>
    <w:uiPriority w:val="99"/>
    <w:semiHidden/>
    <w:unhideWhenUsed/>
    <w:rsid w:val="00266491"/>
    <w:rPr>
      <w:sz w:val="20"/>
      <w:szCs w:val="20"/>
    </w:rPr>
  </w:style>
  <w:style w:type="character" w:customStyle="1" w:styleId="CommentTextChar">
    <w:name w:val="Comment Text Char"/>
    <w:basedOn w:val="DefaultParagraphFont"/>
    <w:link w:val="CommentText"/>
    <w:uiPriority w:val="99"/>
    <w:semiHidden/>
    <w:rsid w:val="00266491"/>
    <w:rPr>
      <w:rFonts w:ascii="Times New Roman" w:eastAsiaTheme="minorEastAsia"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66491"/>
    <w:rPr>
      <w:b/>
      <w:bCs/>
    </w:rPr>
  </w:style>
  <w:style w:type="character" w:customStyle="1" w:styleId="CommentSubjectChar">
    <w:name w:val="Comment Subject Char"/>
    <w:basedOn w:val="CommentTextChar"/>
    <w:link w:val="CommentSubject"/>
    <w:uiPriority w:val="99"/>
    <w:semiHidden/>
    <w:rsid w:val="00266491"/>
    <w:rPr>
      <w:rFonts w:ascii="Times New Roman" w:eastAsiaTheme="minorEastAsia" w:hAnsi="Times New Roman" w:cs="Times New Roman"/>
      <w:b/>
      <w:bCs/>
      <w:sz w:val="20"/>
      <w:szCs w:val="20"/>
      <w:lang w:eastAsia="lt-LT"/>
    </w:rPr>
  </w:style>
  <w:style w:type="character" w:customStyle="1" w:styleId="Heading1Char">
    <w:name w:val="Heading 1 Char"/>
    <w:basedOn w:val="DefaultParagraphFont"/>
    <w:link w:val="Heading1"/>
    <w:qFormat/>
    <w:rsid w:val="00724621"/>
    <w:rPr>
      <w:rFonts w:ascii="Times New Roman" w:eastAsia="Times New Roman" w:hAnsi="Times New Roman" w:cs="Times New Roman"/>
      <w:b/>
      <w:bCs/>
      <w:sz w:val="24"/>
      <w:szCs w:val="20"/>
    </w:rPr>
  </w:style>
  <w:style w:type="paragraph" w:styleId="NoSpacing">
    <w:name w:val="No Spacing"/>
    <w:uiPriority w:val="1"/>
    <w:qFormat/>
    <w:rsid w:val="00237D17"/>
    <w:pPr>
      <w:spacing w:after="0" w:line="240" w:lineRule="auto"/>
    </w:pPr>
    <w:rPr>
      <w:rFonts w:ascii="EYInterstate Light" w:eastAsia="Times New Roman" w:hAnsi="EYInterstate Light"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019232">
      <w:bodyDiv w:val="1"/>
      <w:marLeft w:val="0"/>
      <w:marRight w:val="0"/>
      <w:marTop w:val="0"/>
      <w:marBottom w:val="0"/>
      <w:divBdr>
        <w:top w:val="none" w:sz="0" w:space="0" w:color="auto"/>
        <w:left w:val="none" w:sz="0" w:space="0" w:color="auto"/>
        <w:bottom w:val="none" w:sz="0" w:space="0" w:color="auto"/>
        <w:right w:val="none" w:sz="0" w:space="0" w:color="auto"/>
      </w:divBdr>
    </w:div>
    <w:div w:id="619148951">
      <w:bodyDiv w:val="1"/>
      <w:marLeft w:val="0"/>
      <w:marRight w:val="0"/>
      <w:marTop w:val="0"/>
      <w:marBottom w:val="0"/>
      <w:divBdr>
        <w:top w:val="none" w:sz="0" w:space="0" w:color="auto"/>
        <w:left w:val="none" w:sz="0" w:space="0" w:color="auto"/>
        <w:bottom w:val="none" w:sz="0" w:space="0" w:color="auto"/>
        <w:right w:val="none" w:sz="0" w:space="0" w:color="auto"/>
      </w:divBdr>
    </w:div>
    <w:div w:id="648050561">
      <w:bodyDiv w:val="1"/>
      <w:marLeft w:val="0"/>
      <w:marRight w:val="0"/>
      <w:marTop w:val="0"/>
      <w:marBottom w:val="0"/>
      <w:divBdr>
        <w:top w:val="none" w:sz="0" w:space="0" w:color="auto"/>
        <w:left w:val="none" w:sz="0" w:space="0" w:color="auto"/>
        <w:bottom w:val="none" w:sz="0" w:space="0" w:color="auto"/>
        <w:right w:val="none" w:sz="0" w:space="0" w:color="auto"/>
      </w:divBdr>
    </w:div>
    <w:div w:id="971254903">
      <w:bodyDiv w:val="1"/>
      <w:marLeft w:val="0"/>
      <w:marRight w:val="0"/>
      <w:marTop w:val="0"/>
      <w:marBottom w:val="0"/>
      <w:divBdr>
        <w:top w:val="none" w:sz="0" w:space="0" w:color="auto"/>
        <w:left w:val="none" w:sz="0" w:space="0" w:color="auto"/>
        <w:bottom w:val="none" w:sz="0" w:space="0" w:color="auto"/>
        <w:right w:val="none" w:sz="0" w:space="0" w:color="auto"/>
      </w:divBdr>
    </w:div>
    <w:div w:id="1508205061">
      <w:bodyDiv w:val="1"/>
      <w:marLeft w:val="0"/>
      <w:marRight w:val="0"/>
      <w:marTop w:val="0"/>
      <w:marBottom w:val="0"/>
      <w:divBdr>
        <w:top w:val="none" w:sz="0" w:space="0" w:color="auto"/>
        <w:left w:val="none" w:sz="0" w:space="0" w:color="auto"/>
        <w:bottom w:val="none" w:sz="0" w:space="0" w:color="auto"/>
        <w:right w:val="none" w:sz="0" w:space="0" w:color="auto"/>
      </w:divBdr>
      <w:divsChild>
        <w:div w:id="1423525625">
          <w:marLeft w:val="0"/>
          <w:marRight w:val="0"/>
          <w:marTop w:val="0"/>
          <w:marBottom w:val="0"/>
          <w:divBdr>
            <w:top w:val="none" w:sz="0" w:space="0" w:color="auto"/>
            <w:left w:val="none" w:sz="0" w:space="0" w:color="auto"/>
            <w:bottom w:val="none" w:sz="0" w:space="0" w:color="auto"/>
            <w:right w:val="none" w:sz="0" w:space="0" w:color="auto"/>
          </w:divBdr>
          <w:divsChild>
            <w:div w:id="1508978270">
              <w:marLeft w:val="0"/>
              <w:marRight w:val="0"/>
              <w:marTop w:val="100"/>
              <w:marBottom w:val="100"/>
              <w:divBdr>
                <w:top w:val="none" w:sz="0" w:space="0" w:color="auto"/>
                <w:left w:val="none" w:sz="0" w:space="0" w:color="auto"/>
                <w:bottom w:val="none" w:sz="0" w:space="0" w:color="auto"/>
                <w:right w:val="none" w:sz="0" w:space="0" w:color="auto"/>
              </w:divBdr>
              <w:divsChild>
                <w:div w:id="495919966">
                  <w:marLeft w:val="0"/>
                  <w:marRight w:val="0"/>
                  <w:marTop w:val="0"/>
                  <w:marBottom w:val="0"/>
                  <w:divBdr>
                    <w:top w:val="none" w:sz="0" w:space="0" w:color="auto"/>
                    <w:left w:val="none" w:sz="0" w:space="0" w:color="auto"/>
                    <w:bottom w:val="none" w:sz="0" w:space="0" w:color="auto"/>
                    <w:right w:val="none" w:sz="0" w:space="0" w:color="auto"/>
                  </w:divBdr>
                  <w:divsChild>
                    <w:div w:id="619728055">
                      <w:marLeft w:val="0"/>
                      <w:marRight w:val="0"/>
                      <w:marTop w:val="75"/>
                      <w:marBottom w:val="0"/>
                      <w:divBdr>
                        <w:top w:val="none" w:sz="0" w:space="0" w:color="auto"/>
                        <w:left w:val="none" w:sz="0" w:space="0" w:color="auto"/>
                        <w:bottom w:val="none" w:sz="0" w:space="0" w:color="auto"/>
                        <w:right w:val="none" w:sz="0" w:space="0" w:color="auto"/>
                      </w:divBdr>
                      <w:divsChild>
                        <w:div w:id="1871796294">
                          <w:marLeft w:val="0"/>
                          <w:marRight w:val="0"/>
                          <w:marTop w:val="0"/>
                          <w:marBottom w:val="0"/>
                          <w:divBdr>
                            <w:top w:val="single" w:sz="2" w:space="19" w:color="E2E2E2"/>
                            <w:left w:val="single" w:sz="12" w:space="19" w:color="E2E2E2"/>
                            <w:bottom w:val="single" w:sz="12" w:space="19" w:color="E2E2E2"/>
                            <w:right w:val="single" w:sz="12" w:space="19" w:color="E2E2E2"/>
                          </w:divBdr>
                          <w:divsChild>
                            <w:div w:id="91904960">
                              <w:marLeft w:val="300"/>
                              <w:marRight w:val="300"/>
                              <w:marTop w:val="0"/>
                              <w:marBottom w:val="0"/>
                              <w:divBdr>
                                <w:top w:val="none" w:sz="0" w:space="0" w:color="auto"/>
                                <w:left w:val="none" w:sz="0" w:space="0" w:color="auto"/>
                                <w:bottom w:val="none" w:sz="0" w:space="0" w:color="auto"/>
                                <w:right w:val="none" w:sz="0" w:space="0" w:color="auto"/>
                              </w:divBdr>
                              <w:divsChild>
                                <w:div w:id="104198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9692655">
      <w:bodyDiv w:val="1"/>
      <w:marLeft w:val="0"/>
      <w:marRight w:val="0"/>
      <w:marTop w:val="0"/>
      <w:marBottom w:val="0"/>
      <w:divBdr>
        <w:top w:val="none" w:sz="0" w:space="0" w:color="auto"/>
        <w:left w:val="none" w:sz="0" w:space="0" w:color="auto"/>
        <w:bottom w:val="none" w:sz="0" w:space="0" w:color="auto"/>
        <w:right w:val="none" w:sz="0" w:space="0" w:color="auto"/>
      </w:divBdr>
    </w:div>
    <w:div w:id="207836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5ED5C-86AE-468A-B25F-1750B666F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1066</Words>
  <Characters>6080</Characters>
  <Application>Microsoft Office Word</Application>
  <DocSecurity>4</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Mockuniene</dc:creator>
  <cp:lastModifiedBy>Jonas Mazeika</cp:lastModifiedBy>
  <cp:revision>2</cp:revision>
  <cp:lastPrinted>2018-09-17T05:30:00Z</cp:lastPrinted>
  <dcterms:created xsi:type="dcterms:W3CDTF">2025-11-12T06:12:00Z</dcterms:created>
  <dcterms:modified xsi:type="dcterms:W3CDTF">2025-11-12T06:12:00Z</dcterms:modified>
</cp:coreProperties>
</file>